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D05F" w14:textId="77777777" w:rsidR="001F725E" w:rsidRPr="009D7C52" w:rsidRDefault="00844775">
      <w:pPr>
        <w:rPr>
          <w:rFonts w:ascii="Arial" w:hAnsi="Arial" w:cs="Arial"/>
          <w:b/>
          <w:sz w:val="32"/>
          <w:szCs w:val="32"/>
        </w:rPr>
      </w:pPr>
      <w:r w:rsidRPr="009D7C52">
        <w:rPr>
          <w:rFonts w:ascii="Arial" w:hAnsi="Arial" w:cs="Arial"/>
          <w:b/>
          <w:sz w:val="32"/>
          <w:szCs w:val="32"/>
        </w:rPr>
        <w:t>Manuál pre projektantov</w:t>
      </w:r>
    </w:p>
    <w:p w14:paraId="5841C66B" w14:textId="77777777" w:rsidR="00F8304E" w:rsidRDefault="00172498" w:rsidP="00272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Slúži a</w:t>
      </w:r>
      <w:r w:rsidR="00B91C1C">
        <w:rPr>
          <w:rFonts w:ascii="Arial" w:hAnsi="Arial" w:cs="Arial"/>
          <w:sz w:val="20"/>
          <w:szCs w:val="20"/>
        </w:rPr>
        <w:t xml:space="preserve">ko pomôcka najmä </w:t>
      </w:r>
      <w:r w:rsidR="00B91C1C" w:rsidRPr="00E8634F">
        <w:rPr>
          <w:rFonts w:ascii="Arial" w:hAnsi="Arial" w:cs="Arial"/>
          <w:sz w:val="20"/>
          <w:szCs w:val="20"/>
        </w:rPr>
        <w:t>pre potreby projektantov</w:t>
      </w:r>
      <w:r w:rsidR="00B91C1C">
        <w:rPr>
          <w:rFonts w:ascii="Arial" w:hAnsi="Arial" w:cs="Arial"/>
          <w:sz w:val="20"/>
          <w:szCs w:val="20"/>
        </w:rPr>
        <w:t xml:space="preserve"> a</w:t>
      </w:r>
      <w:r w:rsidR="00B91C1C" w:rsidRPr="00E8634F">
        <w:rPr>
          <w:rFonts w:ascii="Arial" w:hAnsi="Arial" w:cs="Arial"/>
          <w:sz w:val="20"/>
          <w:szCs w:val="20"/>
        </w:rPr>
        <w:t xml:space="preserve"> stavebníkov</w:t>
      </w:r>
      <w:r w:rsidR="00B91C1C">
        <w:rPr>
          <w:rFonts w:ascii="Arial" w:hAnsi="Arial" w:cs="Arial"/>
          <w:sz w:val="20"/>
          <w:szCs w:val="20"/>
        </w:rPr>
        <w:t xml:space="preserve"> pri </w:t>
      </w:r>
      <w:r w:rsidR="00B91C1C" w:rsidRPr="00E8634F">
        <w:rPr>
          <w:rFonts w:ascii="Arial" w:hAnsi="Arial" w:cs="Arial"/>
          <w:sz w:val="20"/>
          <w:szCs w:val="20"/>
        </w:rPr>
        <w:t xml:space="preserve">spracúvaní </w:t>
      </w:r>
      <w:r w:rsidR="00B91C1C">
        <w:rPr>
          <w:rFonts w:ascii="Arial" w:hAnsi="Arial" w:cs="Arial"/>
          <w:sz w:val="20"/>
          <w:szCs w:val="20"/>
        </w:rPr>
        <w:t xml:space="preserve">projektových </w:t>
      </w:r>
      <w:r w:rsidR="00B91C1C" w:rsidRPr="00E8634F">
        <w:rPr>
          <w:rFonts w:ascii="Arial" w:hAnsi="Arial" w:cs="Arial"/>
          <w:sz w:val="20"/>
          <w:szCs w:val="20"/>
        </w:rPr>
        <w:t>dokumentáci</w:t>
      </w:r>
      <w:r w:rsidR="00B91C1C">
        <w:rPr>
          <w:rFonts w:ascii="Arial" w:hAnsi="Arial" w:cs="Arial"/>
          <w:sz w:val="20"/>
          <w:szCs w:val="20"/>
        </w:rPr>
        <w:t>í</w:t>
      </w:r>
      <w:r w:rsidR="00B91C1C" w:rsidRPr="00E8634F">
        <w:rPr>
          <w:rFonts w:ascii="Arial" w:hAnsi="Arial" w:cs="Arial"/>
          <w:sz w:val="20"/>
          <w:szCs w:val="20"/>
        </w:rPr>
        <w:t xml:space="preserve"> pre </w:t>
      </w:r>
      <w:r w:rsidR="00B91C1C">
        <w:rPr>
          <w:rFonts w:ascii="Arial" w:hAnsi="Arial" w:cs="Arial"/>
          <w:sz w:val="20"/>
          <w:szCs w:val="20"/>
        </w:rPr>
        <w:t xml:space="preserve">stavebný úrad, </w:t>
      </w:r>
      <w:r w:rsidR="00B91C1C" w:rsidRPr="00E8634F">
        <w:rPr>
          <w:rFonts w:ascii="Arial" w:hAnsi="Arial" w:cs="Arial"/>
          <w:sz w:val="20"/>
          <w:szCs w:val="20"/>
        </w:rPr>
        <w:t>pr</w:t>
      </w:r>
      <w:r w:rsidR="00B91C1C">
        <w:rPr>
          <w:rFonts w:ascii="Arial" w:hAnsi="Arial" w:cs="Arial"/>
          <w:sz w:val="20"/>
          <w:szCs w:val="20"/>
        </w:rPr>
        <w:t>e</w:t>
      </w:r>
      <w:r w:rsidR="00B91C1C" w:rsidRPr="00E8634F">
        <w:rPr>
          <w:rFonts w:ascii="Arial" w:hAnsi="Arial" w:cs="Arial"/>
          <w:sz w:val="20"/>
          <w:szCs w:val="20"/>
        </w:rPr>
        <w:t xml:space="preserve"> umiestňova</w:t>
      </w:r>
      <w:r w:rsidR="00B91C1C">
        <w:rPr>
          <w:rFonts w:ascii="Arial" w:hAnsi="Arial" w:cs="Arial"/>
          <w:sz w:val="20"/>
          <w:szCs w:val="20"/>
        </w:rPr>
        <w:t xml:space="preserve">nie a </w:t>
      </w:r>
      <w:r w:rsidR="00B91C1C" w:rsidRPr="00E8634F">
        <w:rPr>
          <w:rFonts w:ascii="Arial" w:hAnsi="Arial" w:cs="Arial"/>
          <w:sz w:val="20"/>
          <w:szCs w:val="20"/>
        </w:rPr>
        <w:t>povoľovan</w:t>
      </w:r>
      <w:r w:rsidR="00B91C1C">
        <w:rPr>
          <w:rFonts w:ascii="Arial" w:hAnsi="Arial" w:cs="Arial"/>
          <w:sz w:val="20"/>
          <w:szCs w:val="20"/>
        </w:rPr>
        <w:t>ie</w:t>
      </w:r>
      <w:r w:rsidR="00B91C1C" w:rsidRPr="00E8634F">
        <w:rPr>
          <w:rFonts w:ascii="Arial" w:hAnsi="Arial" w:cs="Arial"/>
          <w:sz w:val="20"/>
          <w:szCs w:val="20"/>
        </w:rPr>
        <w:t xml:space="preserve"> stavieb</w:t>
      </w:r>
      <w:r w:rsidR="00B91C1C">
        <w:rPr>
          <w:rFonts w:ascii="Arial" w:hAnsi="Arial" w:cs="Arial"/>
          <w:sz w:val="20"/>
          <w:szCs w:val="20"/>
        </w:rPr>
        <w:t xml:space="preserve"> v meste Pezinok.</w:t>
      </w:r>
      <w:r w:rsidR="00272B32" w:rsidRPr="00E8634F">
        <w:rPr>
          <w:rFonts w:ascii="Arial" w:hAnsi="Arial" w:cs="Arial"/>
          <w:sz w:val="20"/>
          <w:szCs w:val="20"/>
        </w:rPr>
        <w:t xml:space="preserve"> </w:t>
      </w:r>
    </w:p>
    <w:p w14:paraId="6E65E503" w14:textId="77777777" w:rsidR="001646D5" w:rsidRPr="001646D5" w:rsidRDefault="001646D5" w:rsidP="003C3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46D5">
        <w:rPr>
          <w:rFonts w:ascii="Arial" w:hAnsi="Arial" w:cs="Arial"/>
          <w:sz w:val="20"/>
          <w:szCs w:val="20"/>
        </w:rPr>
        <w:t xml:space="preserve">Pri </w:t>
      </w:r>
      <w:r w:rsidR="00D321C8">
        <w:rPr>
          <w:rFonts w:ascii="Arial" w:hAnsi="Arial" w:cs="Arial"/>
          <w:sz w:val="20"/>
          <w:szCs w:val="20"/>
        </w:rPr>
        <w:t xml:space="preserve">navrhovaní </w:t>
      </w:r>
      <w:r w:rsidRPr="001646D5">
        <w:rPr>
          <w:rFonts w:ascii="Arial" w:hAnsi="Arial" w:cs="Arial"/>
          <w:sz w:val="20"/>
          <w:szCs w:val="20"/>
        </w:rPr>
        <w:t>stav</w:t>
      </w:r>
      <w:r w:rsidR="00D321C8">
        <w:rPr>
          <w:rFonts w:ascii="Arial" w:hAnsi="Arial" w:cs="Arial"/>
          <w:sz w:val="20"/>
          <w:szCs w:val="20"/>
        </w:rPr>
        <w:t>i</w:t>
      </w:r>
      <w:r w:rsidRPr="001646D5">
        <w:rPr>
          <w:rFonts w:ascii="Arial" w:hAnsi="Arial" w:cs="Arial"/>
          <w:sz w:val="20"/>
          <w:szCs w:val="20"/>
        </w:rPr>
        <w:t>eb je nutné dodržiavať platnú legislatívu</w:t>
      </w:r>
      <w:r w:rsidR="00C7797E">
        <w:rPr>
          <w:rFonts w:ascii="Arial" w:hAnsi="Arial" w:cs="Arial"/>
          <w:sz w:val="20"/>
          <w:szCs w:val="20"/>
        </w:rPr>
        <w:t>,</w:t>
      </w:r>
      <w:r w:rsidR="001B6B77">
        <w:rPr>
          <w:rFonts w:ascii="Arial" w:hAnsi="Arial" w:cs="Arial"/>
          <w:sz w:val="20"/>
          <w:szCs w:val="20"/>
        </w:rPr>
        <w:t xml:space="preserve"> ako napr.</w:t>
      </w:r>
      <w:r w:rsidRPr="001646D5">
        <w:rPr>
          <w:rFonts w:ascii="Arial" w:hAnsi="Arial" w:cs="Arial"/>
          <w:sz w:val="20"/>
          <w:szCs w:val="20"/>
        </w:rPr>
        <w:t>:</w:t>
      </w:r>
    </w:p>
    <w:p w14:paraId="560FA4BE" w14:textId="77777777" w:rsidR="001646D5" w:rsidRPr="00D321C8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646D5" w:rsidRPr="00D321C8">
        <w:rPr>
          <w:rFonts w:ascii="Arial" w:hAnsi="Arial" w:cs="Arial"/>
          <w:sz w:val="20"/>
          <w:szCs w:val="20"/>
        </w:rPr>
        <w:t>ákon č. 50/1976 Zb. o územnom plánovaní a stavebnom poriadku (stavebný zákon) v znení neskorších predpisov (ďalej len „Stavebný zákon“)</w:t>
      </w:r>
      <w:r>
        <w:rPr>
          <w:rFonts w:ascii="Arial" w:hAnsi="Arial" w:cs="Arial"/>
          <w:sz w:val="20"/>
          <w:szCs w:val="20"/>
        </w:rPr>
        <w:t>;</w:t>
      </w:r>
    </w:p>
    <w:p w14:paraId="312FE238" w14:textId="77777777" w:rsidR="00D321C8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321C8" w:rsidRPr="00D321C8">
        <w:rPr>
          <w:rFonts w:ascii="Arial" w:hAnsi="Arial" w:cs="Arial"/>
          <w:sz w:val="20"/>
          <w:szCs w:val="20"/>
        </w:rPr>
        <w:t>yhlášk</w:t>
      </w:r>
      <w:r>
        <w:rPr>
          <w:rFonts w:ascii="Arial" w:hAnsi="Arial" w:cs="Arial"/>
          <w:sz w:val="20"/>
          <w:szCs w:val="20"/>
        </w:rPr>
        <w:t>u</w:t>
      </w:r>
      <w:r w:rsidR="00D321C8" w:rsidRPr="00D321C8">
        <w:rPr>
          <w:rFonts w:ascii="Arial" w:hAnsi="Arial" w:cs="Arial"/>
          <w:sz w:val="20"/>
          <w:szCs w:val="20"/>
        </w:rPr>
        <w:t xml:space="preserve"> MŽP SR č. 453/2000 Z. z. ktorou sa vykonávajú niektoré ustanovenia stavebného zákona (ďalej len „Vyhláška </w:t>
      </w:r>
      <w:r w:rsidR="00FF4410">
        <w:rPr>
          <w:rFonts w:ascii="Arial" w:hAnsi="Arial" w:cs="Arial"/>
          <w:sz w:val="20"/>
          <w:szCs w:val="20"/>
        </w:rPr>
        <w:t xml:space="preserve">č. </w:t>
      </w:r>
      <w:r w:rsidR="00D321C8" w:rsidRPr="00D321C8">
        <w:rPr>
          <w:rFonts w:ascii="Arial" w:hAnsi="Arial" w:cs="Arial"/>
          <w:sz w:val="20"/>
          <w:szCs w:val="20"/>
        </w:rPr>
        <w:t>453/2000“)</w:t>
      </w:r>
      <w:r>
        <w:rPr>
          <w:rFonts w:ascii="Arial" w:hAnsi="Arial" w:cs="Arial"/>
          <w:sz w:val="20"/>
          <w:szCs w:val="20"/>
        </w:rPr>
        <w:t>;</w:t>
      </w:r>
    </w:p>
    <w:p w14:paraId="150645FA" w14:textId="77777777" w:rsidR="00694B36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46D5" w:rsidRPr="00D321C8">
        <w:rPr>
          <w:rFonts w:ascii="Arial" w:hAnsi="Arial" w:cs="Arial"/>
          <w:sz w:val="20"/>
          <w:szCs w:val="20"/>
        </w:rPr>
        <w:t>yhlášk</w:t>
      </w:r>
      <w:r>
        <w:rPr>
          <w:rFonts w:ascii="Arial" w:hAnsi="Arial" w:cs="Arial"/>
          <w:sz w:val="20"/>
          <w:szCs w:val="20"/>
        </w:rPr>
        <w:t>u</w:t>
      </w:r>
      <w:r w:rsidR="001646D5" w:rsidRPr="00D321C8">
        <w:rPr>
          <w:rFonts w:ascii="Arial" w:hAnsi="Arial" w:cs="Arial"/>
          <w:sz w:val="20"/>
          <w:szCs w:val="20"/>
        </w:rPr>
        <w:t xml:space="preserve"> MŽP SR č. 532/2002 Z. z</w:t>
      </w:r>
      <w:r w:rsidR="003C3EFB">
        <w:rPr>
          <w:rFonts w:ascii="Arial" w:hAnsi="Arial" w:cs="Arial"/>
          <w:sz w:val="20"/>
          <w:szCs w:val="20"/>
        </w:rPr>
        <w:t>.</w:t>
      </w:r>
      <w:r w:rsidR="001646D5" w:rsidRPr="00D321C8">
        <w:rPr>
          <w:rFonts w:ascii="Arial" w:hAnsi="Arial" w:cs="Arial"/>
          <w:sz w:val="20"/>
          <w:szCs w:val="20"/>
        </w:rPr>
        <w:t xml:space="preserve"> o všeobecných technických požiadavkách na výstavbu a o všeobecných technických požiadavkách na stavby užívané osobami s obmedzenou schopnosťou pohybu a orientácie (ďalej len „Vyhláška</w:t>
      </w:r>
      <w:r w:rsidR="00FF4410">
        <w:rPr>
          <w:rFonts w:ascii="Arial" w:hAnsi="Arial" w:cs="Arial"/>
          <w:sz w:val="20"/>
          <w:szCs w:val="20"/>
        </w:rPr>
        <w:t xml:space="preserve"> č. </w:t>
      </w:r>
      <w:r w:rsidR="001646D5" w:rsidRPr="00D321C8">
        <w:rPr>
          <w:rFonts w:ascii="Arial" w:hAnsi="Arial" w:cs="Arial"/>
          <w:sz w:val="20"/>
          <w:szCs w:val="20"/>
        </w:rPr>
        <w:t>532/2002“)</w:t>
      </w:r>
      <w:r>
        <w:rPr>
          <w:rFonts w:ascii="Arial" w:hAnsi="Arial" w:cs="Arial"/>
          <w:sz w:val="20"/>
          <w:szCs w:val="20"/>
        </w:rPr>
        <w:t>;</w:t>
      </w:r>
    </w:p>
    <w:p w14:paraId="2CB7542C" w14:textId="260D6CC0" w:rsidR="0052134E" w:rsidRPr="00543D85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Ú</w:t>
      </w:r>
      <w:r w:rsidR="0052134E">
        <w:rPr>
          <w:rFonts w:ascii="Arial" w:hAnsi="Arial" w:cs="Arial"/>
          <w:sz w:val="20"/>
          <w:szCs w:val="20"/>
        </w:rPr>
        <w:t xml:space="preserve">zemný plán mesta Pezinok zverejnený </w:t>
      </w:r>
      <w:r w:rsidR="00FF6E35">
        <w:rPr>
          <w:rFonts w:ascii="Arial" w:hAnsi="Arial" w:cs="Arial"/>
          <w:sz w:val="20"/>
          <w:szCs w:val="20"/>
        </w:rPr>
        <w:t>na:</w:t>
      </w:r>
      <w:r w:rsidR="0052134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22EAB" w:rsidRPr="00011204">
          <w:rPr>
            <w:rStyle w:val="Hypertextovprepojenie"/>
            <w:rFonts w:eastAsiaTheme="majorEastAsia"/>
            <w:b/>
          </w:rPr>
          <w:t>http://www.pezinok.sk/?yggid=891</w:t>
        </w:r>
      </w:hyperlink>
    </w:p>
    <w:p w14:paraId="1024F959" w14:textId="77777777" w:rsidR="00543D85" w:rsidRPr="00543D85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43D85" w:rsidRPr="00694B36">
        <w:rPr>
          <w:rFonts w:ascii="Arial" w:hAnsi="Arial" w:cs="Arial"/>
          <w:sz w:val="20"/>
          <w:szCs w:val="20"/>
        </w:rPr>
        <w:t>ákon č. 135/1961 Zb. o pozemných komunikáciách</w:t>
      </w:r>
      <w:r w:rsidR="00543D85">
        <w:rPr>
          <w:rFonts w:ascii="Arial" w:hAnsi="Arial" w:cs="Arial"/>
          <w:sz w:val="20"/>
          <w:szCs w:val="20"/>
        </w:rPr>
        <w:t xml:space="preserve"> </w:t>
      </w:r>
      <w:r w:rsidR="00543D85" w:rsidRPr="00D321C8">
        <w:rPr>
          <w:rFonts w:ascii="Arial" w:hAnsi="Arial" w:cs="Arial"/>
          <w:sz w:val="20"/>
          <w:szCs w:val="20"/>
        </w:rPr>
        <w:t>(ďalej len „</w:t>
      </w:r>
      <w:r w:rsidR="00543D85">
        <w:rPr>
          <w:rFonts w:ascii="Arial" w:hAnsi="Arial" w:cs="Arial"/>
          <w:sz w:val="20"/>
          <w:szCs w:val="20"/>
        </w:rPr>
        <w:t>Cest</w:t>
      </w:r>
      <w:r w:rsidR="00543D85" w:rsidRPr="00D321C8">
        <w:rPr>
          <w:rFonts w:ascii="Arial" w:hAnsi="Arial" w:cs="Arial"/>
          <w:sz w:val="20"/>
          <w:szCs w:val="20"/>
        </w:rPr>
        <w:t>ný zákon“)</w:t>
      </w:r>
    </w:p>
    <w:p w14:paraId="757E8B3E" w14:textId="77777777" w:rsidR="00922EAB" w:rsidRDefault="00922EAB" w:rsidP="003E1E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B0C768" w14:textId="77777777" w:rsidR="003E1E8A" w:rsidRDefault="003E1E8A" w:rsidP="003E1E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dokumentácie musí byť dostatočne zrejmý súlad návrhu s územnoplánovacou dokumentáciou, </w:t>
      </w:r>
      <w:r w:rsidR="00CA6261">
        <w:rPr>
          <w:rFonts w:ascii="Arial" w:hAnsi="Arial" w:cs="Arial"/>
          <w:sz w:val="20"/>
          <w:szCs w:val="20"/>
        </w:rPr>
        <w:t>v ktorej s</w:t>
      </w:r>
      <w:r>
        <w:rPr>
          <w:rFonts w:ascii="Arial" w:hAnsi="Arial" w:cs="Arial"/>
          <w:sz w:val="20"/>
          <w:szCs w:val="20"/>
        </w:rPr>
        <w:t xml:space="preserve">ú </w:t>
      </w:r>
      <w:r w:rsidRPr="00E8634F">
        <w:rPr>
          <w:rFonts w:ascii="Arial" w:hAnsi="Arial" w:cs="Arial"/>
          <w:sz w:val="20"/>
          <w:szCs w:val="20"/>
        </w:rPr>
        <w:t xml:space="preserve">uvedené </w:t>
      </w:r>
      <w:proofErr w:type="spellStart"/>
      <w:r w:rsidRPr="00E8634F">
        <w:rPr>
          <w:rFonts w:ascii="Arial" w:hAnsi="Arial" w:cs="Arial"/>
          <w:sz w:val="20"/>
          <w:szCs w:val="20"/>
        </w:rPr>
        <w:t>najzákladnejšie</w:t>
      </w:r>
      <w:proofErr w:type="spellEnd"/>
      <w:r w:rsidRPr="00E8634F">
        <w:rPr>
          <w:rFonts w:ascii="Arial" w:hAnsi="Arial" w:cs="Arial"/>
          <w:sz w:val="20"/>
          <w:szCs w:val="20"/>
        </w:rPr>
        <w:t xml:space="preserve"> informácie</w:t>
      </w:r>
      <w:r w:rsidR="004B10ED">
        <w:rPr>
          <w:rFonts w:ascii="Arial" w:hAnsi="Arial" w:cs="Arial"/>
          <w:sz w:val="20"/>
          <w:szCs w:val="20"/>
        </w:rPr>
        <w:t>,</w:t>
      </w:r>
      <w:r w:rsidRPr="00E8634F">
        <w:rPr>
          <w:rFonts w:ascii="Arial" w:hAnsi="Arial" w:cs="Arial"/>
          <w:sz w:val="20"/>
          <w:szCs w:val="20"/>
        </w:rPr>
        <w:t xml:space="preserve"> potrebné </w:t>
      </w:r>
      <w:r w:rsidR="00CA6261">
        <w:rPr>
          <w:rFonts w:ascii="Arial" w:hAnsi="Arial" w:cs="Arial"/>
          <w:sz w:val="20"/>
          <w:szCs w:val="20"/>
        </w:rPr>
        <w:t>na</w:t>
      </w:r>
      <w:r w:rsidRPr="00E8634F">
        <w:rPr>
          <w:rFonts w:ascii="Arial" w:hAnsi="Arial" w:cs="Arial"/>
          <w:sz w:val="20"/>
          <w:szCs w:val="20"/>
        </w:rPr>
        <w:t xml:space="preserve"> posúdenie navrhovanej stavebnej činnosti</w:t>
      </w:r>
      <w:r w:rsidR="00853A37">
        <w:rPr>
          <w:rFonts w:ascii="Arial" w:hAnsi="Arial" w:cs="Arial"/>
          <w:sz w:val="20"/>
          <w:szCs w:val="20"/>
        </w:rPr>
        <w:t xml:space="preserve"> v danom území</w:t>
      </w:r>
      <w:r>
        <w:rPr>
          <w:rFonts w:ascii="Arial" w:hAnsi="Arial" w:cs="Arial"/>
          <w:sz w:val="20"/>
          <w:szCs w:val="20"/>
        </w:rPr>
        <w:t>.</w:t>
      </w:r>
    </w:p>
    <w:p w14:paraId="22DE9A41" w14:textId="77777777" w:rsidR="003C3EFB" w:rsidRDefault="003C3EFB" w:rsidP="003E1E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D06F4D" w14:textId="394DE21F" w:rsidR="003E1E8A" w:rsidRDefault="003E1E8A" w:rsidP="003C3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72B32" w:rsidRPr="00E8634F">
        <w:rPr>
          <w:rFonts w:ascii="Arial" w:hAnsi="Arial" w:cs="Arial"/>
          <w:sz w:val="20"/>
          <w:szCs w:val="20"/>
        </w:rPr>
        <w:t>reuk</w:t>
      </w:r>
      <w:r>
        <w:rPr>
          <w:rFonts w:ascii="Arial" w:hAnsi="Arial" w:cs="Arial"/>
          <w:sz w:val="20"/>
          <w:szCs w:val="20"/>
        </w:rPr>
        <w:t>á</w:t>
      </w:r>
      <w:r w:rsidR="00272B32" w:rsidRPr="00E8634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 w:rsidR="00272B32" w:rsidRPr="00E8634F">
        <w:rPr>
          <w:rFonts w:ascii="Arial" w:hAnsi="Arial" w:cs="Arial"/>
          <w:sz w:val="20"/>
          <w:szCs w:val="20"/>
        </w:rPr>
        <w:t>nie súladu</w:t>
      </w:r>
      <w:r w:rsidR="0058571C">
        <w:rPr>
          <w:rFonts w:ascii="Arial" w:hAnsi="Arial" w:cs="Arial"/>
          <w:sz w:val="20"/>
          <w:szCs w:val="20"/>
        </w:rPr>
        <w:t xml:space="preserve"> návrhu</w:t>
      </w:r>
      <w:r w:rsidR="00272B32" w:rsidRPr="00E8634F">
        <w:rPr>
          <w:rFonts w:ascii="Arial" w:hAnsi="Arial" w:cs="Arial"/>
          <w:sz w:val="20"/>
          <w:szCs w:val="20"/>
        </w:rPr>
        <w:t xml:space="preserve"> s Územným plánom mesta Pezinok</w:t>
      </w:r>
      <w:r w:rsidR="00132F56" w:rsidRPr="00E8634F">
        <w:rPr>
          <w:rFonts w:ascii="Arial" w:hAnsi="Arial" w:cs="Arial"/>
          <w:sz w:val="20"/>
          <w:szCs w:val="20"/>
        </w:rPr>
        <w:t xml:space="preserve"> (ďalej len </w:t>
      </w:r>
      <w:r>
        <w:rPr>
          <w:rFonts w:ascii="Arial" w:hAnsi="Arial" w:cs="Arial"/>
          <w:sz w:val="20"/>
          <w:szCs w:val="20"/>
        </w:rPr>
        <w:t>„</w:t>
      </w:r>
      <w:r w:rsidR="00132F56" w:rsidRPr="00E8634F">
        <w:rPr>
          <w:rFonts w:ascii="Arial" w:hAnsi="Arial" w:cs="Arial"/>
          <w:sz w:val="20"/>
          <w:szCs w:val="20"/>
        </w:rPr>
        <w:t>ÚP PK</w:t>
      </w:r>
      <w:r>
        <w:rPr>
          <w:rFonts w:ascii="Arial" w:hAnsi="Arial" w:cs="Arial"/>
          <w:sz w:val="20"/>
          <w:szCs w:val="20"/>
        </w:rPr>
        <w:t>“</w:t>
      </w:r>
      <w:r w:rsidR="00132F56" w:rsidRPr="00E863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musí obsahovať najmä</w:t>
      </w:r>
      <w:r w:rsidR="00922EAB">
        <w:rPr>
          <w:rFonts w:ascii="Arial" w:hAnsi="Arial" w:cs="Arial"/>
          <w:sz w:val="20"/>
          <w:szCs w:val="20"/>
        </w:rPr>
        <w:t>:</w:t>
      </w:r>
    </w:p>
    <w:p w14:paraId="7BE88D69" w14:textId="77777777" w:rsidR="00844406" w:rsidRDefault="00844406" w:rsidP="003C3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AC5F2" w14:textId="77777777" w:rsidR="003E1E8A" w:rsidRDefault="003E1E8A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E1E8A">
        <w:rPr>
          <w:rFonts w:ascii="Arial" w:hAnsi="Arial" w:cs="Arial"/>
          <w:sz w:val="20"/>
          <w:szCs w:val="20"/>
        </w:rPr>
        <w:t>súlad s funkčnou náplňou</w:t>
      </w:r>
      <w:r w:rsidR="00626B44">
        <w:rPr>
          <w:rFonts w:ascii="Arial" w:hAnsi="Arial" w:cs="Arial"/>
          <w:sz w:val="20"/>
          <w:szCs w:val="20"/>
        </w:rPr>
        <w:t xml:space="preserve"> územia/regulačného bloku</w:t>
      </w:r>
      <w:r w:rsidR="0029431B">
        <w:rPr>
          <w:rFonts w:ascii="Arial" w:hAnsi="Arial" w:cs="Arial"/>
          <w:sz w:val="20"/>
          <w:szCs w:val="20"/>
        </w:rPr>
        <w:t>;</w:t>
      </w:r>
    </w:p>
    <w:p w14:paraId="3A98C11C" w14:textId="77777777" w:rsidR="0031366A" w:rsidRPr="003E1E8A" w:rsidRDefault="0031366A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súlad s priestorovým usporiadaním podľa typu urbanistickej štruktúry</w:t>
      </w:r>
      <w:r w:rsidR="0029431B">
        <w:rPr>
          <w:rFonts w:ascii="Arial" w:hAnsi="Arial" w:cs="Arial"/>
          <w:sz w:val="20"/>
          <w:szCs w:val="20"/>
        </w:rPr>
        <w:t>;</w:t>
      </w:r>
    </w:p>
    <w:p w14:paraId="1135341A" w14:textId="77777777" w:rsidR="003E1E8A" w:rsidRPr="003E1E8A" w:rsidRDefault="003E1E8A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E1E8A">
        <w:rPr>
          <w:rFonts w:ascii="Arial" w:hAnsi="Arial" w:cs="Arial"/>
          <w:sz w:val="20"/>
          <w:szCs w:val="20"/>
        </w:rPr>
        <w:t>súlad s intenzitou využitia územia</w:t>
      </w:r>
      <w:r w:rsidR="0029431B">
        <w:rPr>
          <w:rFonts w:ascii="Arial" w:hAnsi="Arial" w:cs="Arial"/>
          <w:sz w:val="20"/>
          <w:szCs w:val="20"/>
        </w:rPr>
        <w:t>;</w:t>
      </w:r>
    </w:p>
    <w:p w14:paraId="411C969F" w14:textId="77777777" w:rsidR="00626B44" w:rsidRPr="00B63FD5" w:rsidRDefault="00626B44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3FD5">
        <w:rPr>
          <w:rFonts w:ascii="Arial" w:hAnsi="Arial" w:cs="Arial"/>
          <w:sz w:val="20"/>
          <w:szCs w:val="20"/>
        </w:rPr>
        <w:t xml:space="preserve">súlad </w:t>
      </w:r>
      <w:r w:rsidR="00B91C1C" w:rsidRPr="00B63FD5">
        <w:rPr>
          <w:rFonts w:ascii="Arial" w:hAnsi="Arial" w:cs="Arial"/>
          <w:sz w:val="20"/>
          <w:szCs w:val="20"/>
        </w:rPr>
        <w:t>navrhovaného dopravného riešenia s d</w:t>
      </w:r>
      <w:r w:rsidRPr="00B63FD5">
        <w:rPr>
          <w:rFonts w:ascii="Arial" w:hAnsi="Arial" w:cs="Arial"/>
          <w:sz w:val="20"/>
          <w:szCs w:val="20"/>
        </w:rPr>
        <w:t>opravn</w:t>
      </w:r>
      <w:r w:rsidR="00B91C1C" w:rsidRPr="00B63FD5">
        <w:rPr>
          <w:rFonts w:ascii="Arial" w:hAnsi="Arial" w:cs="Arial"/>
          <w:sz w:val="20"/>
          <w:szCs w:val="20"/>
        </w:rPr>
        <w:t>ým</w:t>
      </w:r>
      <w:r w:rsidRPr="00B63FD5">
        <w:rPr>
          <w:rFonts w:ascii="Arial" w:hAnsi="Arial" w:cs="Arial"/>
          <w:sz w:val="20"/>
          <w:szCs w:val="20"/>
        </w:rPr>
        <w:t xml:space="preserve"> riešen</w:t>
      </w:r>
      <w:r w:rsidR="00B91C1C" w:rsidRPr="00B63FD5">
        <w:rPr>
          <w:rFonts w:ascii="Arial" w:hAnsi="Arial" w:cs="Arial"/>
          <w:sz w:val="20"/>
          <w:szCs w:val="20"/>
        </w:rPr>
        <w:t>ím v ÚP PK</w:t>
      </w:r>
      <w:r w:rsidR="009B107A" w:rsidRPr="00B63FD5">
        <w:rPr>
          <w:rFonts w:ascii="Arial" w:hAnsi="Arial" w:cs="Arial"/>
          <w:sz w:val="20"/>
          <w:szCs w:val="20"/>
        </w:rPr>
        <w:t>;</w:t>
      </w:r>
      <w:r w:rsidR="00B91C1C" w:rsidRPr="00B63FD5">
        <w:rPr>
          <w:rFonts w:ascii="Arial" w:hAnsi="Arial" w:cs="Arial"/>
          <w:sz w:val="20"/>
          <w:szCs w:val="20"/>
        </w:rPr>
        <w:t xml:space="preserve"> </w:t>
      </w:r>
    </w:p>
    <w:p w14:paraId="00CB2F0D" w14:textId="77777777" w:rsidR="00003329" w:rsidRDefault="00003329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rešpektovanie verejno-prospešných stavieb</w:t>
      </w:r>
      <w:r w:rsidR="009B107A">
        <w:rPr>
          <w:rFonts w:ascii="Arial" w:hAnsi="Arial" w:cs="Arial"/>
          <w:sz w:val="20"/>
          <w:szCs w:val="20"/>
        </w:rPr>
        <w:t>;</w:t>
      </w:r>
    </w:p>
    <w:p w14:paraId="0DD8BEAC" w14:textId="77777777" w:rsidR="00EE373A" w:rsidRPr="003E1E8A" w:rsidRDefault="00626B44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súlad s</w:t>
      </w:r>
      <w:r w:rsidR="00FB3F27">
        <w:rPr>
          <w:rFonts w:ascii="Arial" w:hAnsi="Arial" w:cs="Arial"/>
          <w:sz w:val="20"/>
          <w:szCs w:val="20"/>
        </w:rPr>
        <w:t> ostatnými regulatívmi ÚP PK</w:t>
      </w:r>
      <w:r w:rsidR="009B107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F1781C2" w14:textId="77777777" w:rsidR="003E1E8A" w:rsidRDefault="003E1E8A" w:rsidP="003E1E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9DA70" w14:textId="77777777" w:rsidR="003E1E8A" w:rsidRDefault="0052134E" w:rsidP="003E1E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25E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4B10ED">
        <w:rPr>
          <w:rFonts w:ascii="Arial" w:hAnsi="Arial" w:cs="Arial"/>
          <w:b/>
          <w:sz w:val="20"/>
          <w:szCs w:val="20"/>
        </w:rPr>
        <w:t>Preukázanie súladu návrhu s funkčn</w:t>
      </w:r>
      <w:r w:rsidR="001C0547">
        <w:rPr>
          <w:rFonts w:ascii="Arial" w:hAnsi="Arial" w:cs="Arial"/>
          <w:b/>
          <w:sz w:val="20"/>
          <w:szCs w:val="20"/>
        </w:rPr>
        <w:t>ým</w:t>
      </w:r>
      <w:r w:rsidRPr="004B10ED">
        <w:rPr>
          <w:rFonts w:ascii="Arial" w:hAnsi="Arial" w:cs="Arial"/>
          <w:b/>
          <w:sz w:val="20"/>
          <w:szCs w:val="20"/>
        </w:rPr>
        <w:t xml:space="preserve"> </w:t>
      </w:r>
      <w:r w:rsidR="001C0547">
        <w:rPr>
          <w:rFonts w:ascii="Arial" w:hAnsi="Arial" w:cs="Arial"/>
          <w:b/>
          <w:sz w:val="20"/>
          <w:szCs w:val="20"/>
        </w:rPr>
        <w:t>využitím</w:t>
      </w:r>
      <w:r w:rsidRPr="004B10ED">
        <w:rPr>
          <w:rFonts w:ascii="Arial" w:hAnsi="Arial" w:cs="Arial"/>
          <w:b/>
          <w:sz w:val="20"/>
          <w:szCs w:val="20"/>
        </w:rPr>
        <w:t xml:space="preserve"> územia/regulačného bloku</w:t>
      </w:r>
    </w:p>
    <w:p w14:paraId="679DCC82" w14:textId="097BFA49" w:rsidR="00D70891" w:rsidRPr="000E4221" w:rsidRDefault="00D225EC" w:rsidP="00D708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sz w:val="20"/>
          <w:szCs w:val="20"/>
        </w:rPr>
        <w:t>Z</w:t>
      </w:r>
      <w:r w:rsidR="0052134E" w:rsidRPr="000E4221">
        <w:rPr>
          <w:rFonts w:ascii="Arial" w:hAnsi="Arial" w:cs="Arial"/>
          <w:sz w:val="20"/>
          <w:szCs w:val="20"/>
        </w:rPr>
        <w:t>astavan</w:t>
      </w:r>
      <w:r w:rsidRPr="000E4221">
        <w:rPr>
          <w:rFonts w:ascii="Arial" w:hAnsi="Arial" w:cs="Arial"/>
          <w:sz w:val="20"/>
          <w:szCs w:val="20"/>
        </w:rPr>
        <w:t>é</w:t>
      </w:r>
      <w:r w:rsidR="0052134E" w:rsidRPr="000E4221">
        <w:rPr>
          <w:rFonts w:ascii="Arial" w:hAnsi="Arial" w:cs="Arial"/>
          <w:sz w:val="20"/>
          <w:szCs w:val="20"/>
        </w:rPr>
        <w:t xml:space="preserve"> územ</w:t>
      </w:r>
      <w:r w:rsidRPr="000E4221">
        <w:rPr>
          <w:rFonts w:ascii="Arial" w:hAnsi="Arial" w:cs="Arial"/>
          <w:sz w:val="20"/>
          <w:szCs w:val="20"/>
        </w:rPr>
        <w:t>ie</w:t>
      </w:r>
      <w:r w:rsidR="0052134E" w:rsidRPr="000E4221">
        <w:rPr>
          <w:rFonts w:ascii="Arial" w:hAnsi="Arial" w:cs="Arial"/>
          <w:sz w:val="20"/>
          <w:szCs w:val="20"/>
        </w:rPr>
        <w:t xml:space="preserve"> mesta Pezinok </w:t>
      </w:r>
      <w:r w:rsidRPr="000E4221">
        <w:rPr>
          <w:rFonts w:ascii="Arial" w:hAnsi="Arial" w:cs="Arial"/>
          <w:sz w:val="20"/>
          <w:szCs w:val="20"/>
        </w:rPr>
        <w:t>je rozdelené na</w:t>
      </w:r>
      <w:r w:rsidR="0052134E" w:rsidRPr="000E4221">
        <w:rPr>
          <w:rFonts w:ascii="Arial" w:hAnsi="Arial" w:cs="Arial"/>
          <w:sz w:val="20"/>
          <w:szCs w:val="20"/>
        </w:rPr>
        <w:t xml:space="preserve"> jednotlivé urbanistické bloky vymedzené v </w:t>
      </w:r>
      <w:r w:rsidR="00D70891" w:rsidRPr="000E4221">
        <w:rPr>
          <w:rFonts w:ascii="Arial" w:hAnsi="Arial" w:cs="Arial"/>
          <w:sz w:val="20"/>
          <w:szCs w:val="20"/>
        </w:rPr>
        <w:t xml:space="preserve">ÚP PK v </w:t>
      </w:r>
      <w:r w:rsidR="0052134E" w:rsidRPr="000E4221">
        <w:rPr>
          <w:rFonts w:ascii="Arial" w:hAnsi="Arial" w:cs="Arial"/>
          <w:sz w:val="20"/>
          <w:szCs w:val="20"/>
        </w:rPr>
        <w:t xml:space="preserve">záväznom výkrese č. 6. </w:t>
      </w:r>
      <w:r w:rsidR="00B91C1C" w:rsidRPr="000E4221">
        <w:rPr>
          <w:rFonts w:ascii="Arial" w:hAnsi="Arial" w:cs="Arial"/>
          <w:sz w:val="20"/>
          <w:szCs w:val="20"/>
        </w:rPr>
        <w:t>R</w:t>
      </w:r>
      <w:r w:rsidRPr="000E4221">
        <w:rPr>
          <w:rFonts w:ascii="Arial" w:hAnsi="Arial" w:cs="Arial"/>
          <w:sz w:val="20"/>
          <w:szCs w:val="20"/>
        </w:rPr>
        <w:t>egulácia</w:t>
      </w:r>
      <w:r w:rsidR="00B91C1C" w:rsidRPr="000E4221">
        <w:rPr>
          <w:rFonts w:ascii="Arial" w:hAnsi="Arial" w:cs="Arial"/>
          <w:sz w:val="20"/>
          <w:szCs w:val="20"/>
        </w:rPr>
        <w:t xml:space="preserve"> je stanovená v tabuľkách podľa čísla bloku</w:t>
      </w:r>
      <w:r w:rsidRPr="000E4221">
        <w:rPr>
          <w:rFonts w:ascii="Arial" w:hAnsi="Arial" w:cs="Arial"/>
          <w:sz w:val="20"/>
          <w:szCs w:val="20"/>
        </w:rPr>
        <w:t>. Regulačné tabuľky sa nachádza</w:t>
      </w:r>
      <w:r w:rsidR="009B107A" w:rsidRPr="000E4221">
        <w:rPr>
          <w:rFonts w:ascii="Arial" w:hAnsi="Arial" w:cs="Arial"/>
          <w:sz w:val="20"/>
          <w:szCs w:val="20"/>
        </w:rPr>
        <w:t xml:space="preserve">jú na ľavej strane výkresu č. 6-ľavá časť, </w:t>
      </w:r>
      <w:r w:rsidRPr="000E4221">
        <w:rPr>
          <w:rFonts w:ascii="Arial" w:hAnsi="Arial" w:cs="Arial"/>
          <w:sz w:val="20"/>
          <w:szCs w:val="20"/>
        </w:rPr>
        <w:t>resp. na konci záväznej textovej časti</w:t>
      </w:r>
      <w:r w:rsidR="00543D85" w:rsidRPr="000E4221">
        <w:rPr>
          <w:rFonts w:ascii="Arial" w:hAnsi="Arial" w:cs="Arial"/>
          <w:sz w:val="20"/>
          <w:szCs w:val="20"/>
        </w:rPr>
        <w:t xml:space="preserve"> platnej od 1.</w:t>
      </w:r>
      <w:r w:rsidR="00CA6261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>4.</w:t>
      </w:r>
      <w:r w:rsidR="00CA6261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>2017</w:t>
      </w:r>
      <w:r w:rsidRPr="000E4221">
        <w:rPr>
          <w:rFonts w:ascii="Arial" w:hAnsi="Arial" w:cs="Arial"/>
          <w:sz w:val="20"/>
          <w:szCs w:val="20"/>
        </w:rPr>
        <w:t xml:space="preserve">. </w:t>
      </w:r>
      <w:r w:rsidR="00657A36" w:rsidRPr="000E4221">
        <w:rPr>
          <w:rFonts w:ascii="Arial" w:hAnsi="Arial" w:cs="Arial"/>
          <w:sz w:val="20"/>
          <w:szCs w:val="20"/>
        </w:rPr>
        <w:t>Na</w:t>
      </w:r>
      <w:r w:rsidR="0052134E" w:rsidRPr="000E4221">
        <w:rPr>
          <w:rFonts w:ascii="Arial" w:hAnsi="Arial" w:cs="Arial"/>
          <w:sz w:val="20"/>
          <w:szCs w:val="20"/>
        </w:rPr>
        <w:t> ostatnom území mesta Pezinok je funkčné využitie stanovené podľa jednotlivých krajinných prvkov v zmysle legendy v záväznom výkrese č. 2</w:t>
      </w:r>
      <w:r w:rsidR="0058571C" w:rsidRPr="000E4221">
        <w:rPr>
          <w:rFonts w:ascii="Arial" w:hAnsi="Arial" w:cs="Arial"/>
          <w:sz w:val="20"/>
          <w:szCs w:val="20"/>
        </w:rPr>
        <w:t xml:space="preserve"> (podľa farby plochy)</w:t>
      </w:r>
      <w:r w:rsidR="0052134E" w:rsidRPr="000E4221">
        <w:rPr>
          <w:rFonts w:ascii="Arial" w:hAnsi="Arial" w:cs="Arial"/>
          <w:sz w:val="20"/>
          <w:szCs w:val="20"/>
        </w:rPr>
        <w:t xml:space="preserve">. </w:t>
      </w:r>
      <w:r w:rsidR="008A3DC8" w:rsidRPr="000E4221">
        <w:rPr>
          <w:rFonts w:ascii="Arial" w:hAnsi="Arial" w:cs="Arial"/>
          <w:sz w:val="20"/>
          <w:szCs w:val="20"/>
        </w:rPr>
        <w:t xml:space="preserve">Regulatívy funkčného využitia sú stanovené </w:t>
      </w:r>
      <w:hyperlink r:id="rId9" w:history="1">
        <w:r w:rsidR="008A3DC8" w:rsidRPr="00CC5128">
          <w:rPr>
            <w:rStyle w:val="Hypertextovprepojenie"/>
            <w:rFonts w:ascii="Arial" w:hAnsi="Arial" w:cs="Arial"/>
            <w:sz w:val="20"/>
            <w:szCs w:val="20"/>
          </w:rPr>
          <w:t xml:space="preserve">v záväznej textovej časti </w:t>
        </w:r>
        <w:r w:rsidR="00543D85" w:rsidRPr="00CC5128">
          <w:rPr>
            <w:rStyle w:val="Hypertextovprepojenie"/>
            <w:rFonts w:ascii="Arial" w:hAnsi="Arial" w:cs="Arial"/>
            <w:sz w:val="20"/>
            <w:szCs w:val="20"/>
          </w:rPr>
          <w:t>platnej od 1.</w:t>
        </w:r>
        <w:r w:rsidR="00C7797E" w:rsidRPr="00CC5128">
          <w:rPr>
            <w:rStyle w:val="Hypertextovprepojenie"/>
            <w:rFonts w:ascii="Arial" w:hAnsi="Arial" w:cs="Arial"/>
            <w:sz w:val="20"/>
            <w:szCs w:val="20"/>
          </w:rPr>
          <w:t xml:space="preserve"> </w:t>
        </w:r>
        <w:r w:rsidR="00543D85" w:rsidRPr="00CC5128">
          <w:rPr>
            <w:rStyle w:val="Hypertextovprepojenie"/>
            <w:rFonts w:ascii="Arial" w:hAnsi="Arial" w:cs="Arial"/>
            <w:sz w:val="20"/>
            <w:szCs w:val="20"/>
          </w:rPr>
          <w:t>4.</w:t>
        </w:r>
        <w:r w:rsidR="00C7797E" w:rsidRPr="00CC5128">
          <w:rPr>
            <w:rStyle w:val="Hypertextovprepojenie"/>
            <w:rFonts w:ascii="Arial" w:hAnsi="Arial" w:cs="Arial"/>
            <w:sz w:val="20"/>
            <w:szCs w:val="20"/>
          </w:rPr>
          <w:t xml:space="preserve"> </w:t>
        </w:r>
        <w:r w:rsidR="00543D85" w:rsidRPr="00CC5128">
          <w:rPr>
            <w:rStyle w:val="Hypertextovprepojenie"/>
            <w:rFonts w:ascii="Arial" w:hAnsi="Arial" w:cs="Arial"/>
            <w:sz w:val="20"/>
            <w:szCs w:val="20"/>
          </w:rPr>
          <w:t xml:space="preserve">2017 </w:t>
        </w:r>
        <w:r w:rsidR="00E76D39" w:rsidRPr="00CC5128">
          <w:rPr>
            <w:rStyle w:val="Hypertextovprepojenie"/>
            <w:rFonts w:ascii="Arial" w:hAnsi="Arial" w:cs="Arial"/>
            <w:sz w:val="20"/>
            <w:szCs w:val="20"/>
          </w:rPr>
          <w:t>na s</w:t>
        </w:r>
        <w:r w:rsidR="008B3615" w:rsidRPr="00CC5128">
          <w:rPr>
            <w:rStyle w:val="Hypertextovprepojenie"/>
            <w:rFonts w:ascii="Arial" w:hAnsi="Arial" w:cs="Arial"/>
            <w:sz w:val="20"/>
            <w:szCs w:val="20"/>
          </w:rPr>
          <w:t>.</w:t>
        </w:r>
        <w:r w:rsidR="00E76D39" w:rsidRPr="00CC5128">
          <w:rPr>
            <w:rStyle w:val="Hypertextovprepojenie"/>
            <w:rFonts w:ascii="Arial" w:hAnsi="Arial" w:cs="Arial"/>
            <w:sz w:val="20"/>
            <w:szCs w:val="20"/>
          </w:rPr>
          <w:t xml:space="preserve"> 36-62</w:t>
        </w:r>
      </w:hyperlink>
      <w:r w:rsidR="00E76D39" w:rsidRPr="00C42E2A">
        <w:rPr>
          <w:rFonts w:ascii="Arial" w:hAnsi="Arial" w:cs="Arial"/>
          <w:sz w:val="20"/>
          <w:szCs w:val="20"/>
        </w:rPr>
        <w:t>,</w:t>
      </w:r>
      <w:r w:rsidR="00E76D39" w:rsidRPr="000E4221">
        <w:rPr>
          <w:rFonts w:ascii="Arial" w:hAnsi="Arial" w:cs="Arial"/>
          <w:sz w:val="20"/>
          <w:szCs w:val="20"/>
        </w:rPr>
        <w:t xml:space="preserve"> pre rekreačné oblasti ešte aj </w:t>
      </w:r>
      <w:r w:rsidR="00E76D39" w:rsidRPr="00C42E2A">
        <w:rPr>
          <w:rFonts w:ascii="Arial" w:hAnsi="Arial" w:cs="Arial"/>
          <w:sz w:val="20"/>
          <w:szCs w:val="20"/>
          <w:u w:val="single"/>
        </w:rPr>
        <w:t>na s</w:t>
      </w:r>
      <w:r w:rsidR="008B3615" w:rsidRPr="00C42E2A">
        <w:rPr>
          <w:rFonts w:ascii="Arial" w:hAnsi="Arial" w:cs="Arial"/>
          <w:sz w:val="20"/>
          <w:szCs w:val="20"/>
          <w:u w:val="single"/>
        </w:rPr>
        <w:t xml:space="preserve">. </w:t>
      </w:r>
      <w:r w:rsidR="00E76D39" w:rsidRPr="00C42E2A">
        <w:rPr>
          <w:rFonts w:ascii="Arial" w:hAnsi="Arial" w:cs="Arial"/>
          <w:sz w:val="20"/>
          <w:szCs w:val="20"/>
          <w:u w:val="single"/>
        </w:rPr>
        <w:t>30-32</w:t>
      </w:r>
      <w:r w:rsidR="008A3DC8" w:rsidRPr="00C42E2A">
        <w:rPr>
          <w:rFonts w:ascii="Arial" w:hAnsi="Arial" w:cs="Arial"/>
          <w:sz w:val="20"/>
          <w:szCs w:val="20"/>
        </w:rPr>
        <w:t>.</w:t>
      </w:r>
      <w:r w:rsidR="00D70891" w:rsidRPr="000E4221">
        <w:rPr>
          <w:rFonts w:ascii="Arial" w:hAnsi="Arial" w:cs="Arial"/>
          <w:sz w:val="20"/>
          <w:szCs w:val="20"/>
        </w:rPr>
        <w:t xml:space="preserve"> Dominantná funkcia musí </w:t>
      </w:r>
      <w:r w:rsidR="009B107A" w:rsidRPr="000E4221">
        <w:rPr>
          <w:rFonts w:ascii="Arial" w:hAnsi="Arial" w:cs="Arial"/>
          <w:sz w:val="20"/>
          <w:szCs w:val="20"/>
        </w:rPr>
        <w:t>vypĺňať</w:t>
      </w:r>
      <w:r w:rsidR="00321BC0" w:rsidRPr="000E4221">
        <w:rPr>
          <w:rFonts w:ascii="Arial" w:hAnsi="Arial" w:cs="Arial"/>
          <w:sz w:val="20"/>
          <w:szCs w:val="20"/>
        </w:rPr>
        <w:t>/zaberať</w:t>
      </w:r>
      <w:r w:rsidR="009B107A" w:rsidRPr="000E4221">
        <w:rPr>
          <w:rFonts w:ascii="Arial" w:hAnsi="Arial" w:cs="Arial"/>
          <w:sz w:val="20"/>
          <w:szCs w:val="20"/>
        </w:rPr>
        <w:t xml:space="preserve"> viac ako 50%</w:t>
      </w:r>
      <w:r w:rsidR="00D70891" w:rsidRPr="000E4221">
        <w:rPr>
          <w:rFonts w:ascii="Arial" w:hAnsi="Arial" w:cs="Arial"/>
          <w:sz w:val="20"/>
          <w:szCs w:val="20"/>
        </w:rPr>
        <w:t>. V prípade z</w:t>
      </w:r>
      <w:r w:rsidR="00657A36" w:rsidRPr="000E4221">
        <w:rPr>
          <w:rFonts w:ascii="Arial" w:hAnsi="Arial" w:cs="Arial"/>
          <w:sz w:val="20"/>
          <w:szCs w:val="20"/>
        </w:rPr>
        <w:t>ákladnej občianskej vybavenosti (Z</w:t>
      </w:r>
      <w:r w:rsidR="00D70891" w:rsidRPr="000E4221">
        <w:rPr>
          <w:rFonts w:ascii="Arial" w:hAnsi="Arial" w:cs="Arial"/>
          <w:sz w:val="20"/>
          <w:szCs w:val="20"/>
        </w:rPr>
        <w:t>OV</w:t>
      </w:r>
      <w:r w:rsidR="00657A36" w:rsidRPr="000E4221">
        <w:rPr>
          <w:rFonts w:ascii="Arial" w:hAnsi="Arial" w:cs="Arial"/>
          <w:sz w:val="20"/>
          <w:szCs w:val="20"/>
        </w:rPr>
        <w:t>)</w:t>
      </w:r>
      <w:r w:rsidR="00D70891" w:rsidRPr="000E4221">
        <w:rPr>
          <w:rFonts w:ascii="Arial" w:hAnsi="Arial" w:cs="Arial"/>
          <w:sz w:val="20"/>
          <w:szCs w:val="20"/>
        </w:rPr>
        <w:t xml:space="preserve"> je potrebné dodržať </w:t>
      </w:r>
      <w:r w:rsidR="00321BC0" w:rsidRPr="000E4221">
        <w:rPr>
          <w:rFonts w:ascii="Arial" w:hAnsi="Arial" w:cs="Arial"/>
          <w:sz w:val="20"/>
          <w:szCs w:val="20"/>
        </w:rPr>
        <w:t xml:space="preserve">tiež </w:t>
      </w:r>
      <w:r w:rsidR="007F13A6" w:rsidRPr="000E4221">
        <w:rPr>
          <w:rFonts w:ascii="Arial" w:hAnsi="Arial" w:cs="Arial"/>
          <w:sz w:val="20"/>
          <w:szCs w:val="20"/>
        </w:rPr>
        <w:t>parameter viac ako 50%</w:t>
      </w:r>
      <w:r w:rsidR="00D70891" w:rsidRPr="000E4221">
        <w:rPr>
          <w:rFonts w:ascii="Arial" w:hAnsi="Arial" w:cs="Arial"/>
          <w:sz w:val="20"/>
          <w:szCs w:val="20"/>
        </w:rPr>
        <w:t xml:space="preserve"> občianskej vybavenosti.</w:t>
      </w:r>
    </w:p>
    <w:p w14:paraId="2BBB7E8E" w14:textId="77777777" w:rsidR="0052134E" w:rsidRPr="000E4221" w:rsidRDefault="0052134E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sz w:val="20"/>
          <w:szCs w:val="20"/>
        </w:rPr>
        <w:t>T</w:t>
      </w:r>
      <w:r w:rsidR="001C0547" w:rsidRPr="000E4221">
        <w:rPr>
          <w:rFonts w:ascii="Arial" w:hAnsi="Arial" w:cs="Arial"/>
          <w:sz w:val="20"/>
          <w:szCs w:val="20"/>
        </w:rPr>
        <w:t>o</w:t>
      </w:r>
      <w:r w:rsidRPr="000E4221">
        <w:rPr>
          <w:rFonts w:ascii="Arial" w:hAnsi="Arial" w:cs="Arial"/>
          <w:sz w:val="20"/>
          <w:szCs w:val="20"/>
        </w:rPr>
        <w:t xml:space="preserve">to </w:t>
      </w:r>
      <w:r w:rsidRPr="000E4221">
        <w:rPr>
          <w:rFonts w:ascii="Arial" w:hAnsi="Arial" w:cs="Arial"/>
          <w:b/>
          <w:sz w:val="20"/>
          <w:szCs w:val="20"/>
        </w:rPr>
        <w:t>funkčn</w:t>
      </w:r>
      <w:r w:rsidR="001C0547" w:rsidRPr="000E4221">
        <w:rPr>
          <w:rFonts w:ascii="Arial" w:hAnsi="Arial" w:cs="Arial"/>
          <w:b/>
          <w:sz w:val="20"/>
          <w:szCs w:val="20"/>
        </w:rPr>
        <w:t>é využitie</w:t>
      </w:r>
      <w:r w:rsidRPr="000E4221">
        <w:rPr>
          <w:rFonts w:ascii="Arial" w:hAnsi="Arial" w:cs="Arial"/>
          <w:sz w:val="20"/>
          <w:szCs w:val="20"/>
        </w:rPr>
        <w:t xml:space="preserve"> musí korešpondovať s</w:t>
      </w:r>
      <w:r w:rsidR="001C0547" w:rsidRPr="000E4221">
        <w:rPr>
          <w:rFonts w:ascii="Arial" w:hAnsi="Arial" w:cs="Arial"/>
          <w:sz w:val="20"/>
          <w:szCs w:val="20"/>
        </w:rPr>
        <w:t> </w:t>
      </w:r>
      <w:r w:rsidR="001C0547" w:rsidRPr="000E4221">
        <w:rPr>
          <w:rFonts w:ascii="Arial" w:hAnsi="Arial" w:cs="Arial"/>
          <w:b/>
          <w:sz w:val="20"/>
          <w:szCs w:val="20"/>
        </w:rPr>
        <w:t>účelom/</w:t>
      </w:r>
      <w:r w:rsidR="0035193F" w:rsidRPr="000E4221">
        <w:rPr>
          <w:rFonts w:ascii="Arial" w:hAnsi="Arial" w:cs="Arial"/>
          <w:b/>
          <w:sz w:val="20"/>
          <w:szCs w:val="20"/>
        </w:rPr>
        <w:t>druhom</w:t>
      </w:r>
      <w:r w:rsidR="0035193F" w:rsidRPr="000E4221">
        <w:rPr>
          <w:rFonts w:ascii="Arial" w:hAnsi="Arial" w:cs="Arial"/>
          <w:sz w:val="20"/>
          <w:szCs w:val="20"/>
        </w:rPr>
        <w:t xml:space="preserve"> </w:t>
      </w:r>
      <w:r w:rsidR="0035193F" w:rsidRPr="000E4221">
        <w:rPr>
          <w:rFonts w:ascii="Arial" w:hAnsi="Arial" w:cs="Arial"/>
          <w:b/>
          <w:sz w:val="20"/>
          <w:szCs w:val="20"/>
        </w:rPr>
        <w:t>stav</w:t>
      </w:r>
      <w:r w:rsidR="008A3DC8" w:rsidRPr="000E4221">
        <w:rPr>
          <w:rFonts w:ascii="Arial" w:hAnsi="Arial" w:cs="Arial"/>
          <w:b/>
          <w:sz w:val="20"/>
          <w:szCs w:val="20"/>
        </w:rPr>
        <w:t>ie</w:t>
      </w:r>
      <w:r w:rsidR="0035193F" w:rsidRPr="000E4221">
        <w:rPr>
          <w:rFonts w:ascii="Arial" w:hAnsi="Arial" w:cs="Arial"/>
          <w:b/>
          <w:sz w:val="20"/>
          <w:szCs w:val="20"/>
        </w:rPr>
        <w:t>b</w:t>
      </w:r>
      <w:r w:rsidR="0035193F" w:rsidRPr="000E4221">
        <w:rPr>
          <w:rFonts w:ascii="Arial" w:hAnsi="Arial" w:cs="Arial"/>
          <w:sz w:val="20"/>
          <w:szCs w:val="20"/>
        </w:rPr>
        <w:t xml:space="preserve"> (resp. </w:t>
      </w:r>
      <w:r w:rsidR="009D1E36" w:rsidRPr="000E4221">
        <w:rPr>
          <w:rFonts w:ascii="Arial" w:hAnsi="Arial" w:cs="Arial"/>
          <w:sz w:val="20"/>
          <w:szCs w:val="20"/>
        </w:rPr>
        <w:t>s</w:t>
      </w:r>
      <w:r w:rsidR="00C8565F" w:rsidRPr="000E4221">
        <w:rPr>
          <w:rFonts w:ascii="Arial" w:hAnsi="Arial" w:cs="Arial"/>
          <w:sz w:val="20"/>
          <w:szCs w:val="20"/>
        </w:rPr>
        <w:t> účelom/</w:t>
      </w:r>
      <w:r w:rsidR="009D1E36" w:rsidRPr="000E4221">
        <w:rPr>
          <w:rFonts w:ascii="Arial" w:hAnsi="Arial" w:cs="Arial"/>
          <w:sz w:val="20"/>
          <w:szCs w:val="20"/>
        </w:rPr>
        <w:t xml:space="preserve">druhom </w:t>
      </w:r>
      <w:r w:rsidR="0035193F" w:rsidRPr="000E4221">
        <w:rPr>
          <w:rFonts w:ascii="Arial" w:hAnsi="Arial" w:cs="Arial"/>
          <w:sz w:val="20"/>
          <w:szCs w:val="20"/>
        </w:rPr>
        <w:t>častí</w:t>
      </w:r>
      <w:r w:rsidR="008A3DC8" w:rsidRPr="000E4221">
        <w:rPr>
          <w:rFonts w:ascii="Arial" w:hAnsi="Arial" w:cs="Arial"/>
          <w:sz w:val="20"/>
          <w:szCs w:val="20"/>
        </w:rPr>
        <w:t xml:space="preserve"> stavieb</w:t>
      </w:r>
      <w:r w:rsidR="0035193F" w:rsidRPr="000E4221">
        <w:rPr>
          <w:rFonts w:ascii="Arial" w:hAnsi="Arial" w:cs="Arial"/>
          <w:sz w:val="20"/>
          <w:szCs w:val="20"/>
        </w:rPr>
        <w:t xml:space="preserve">), ktorý je podchytený v § 43a, 43b a 43c </w:t>
      </w:r>
      <w:r w:rsidR="00AA50E0" w:rsidRPr="000E4221">
        <w:rPr>
          <w:rFonts w:ascii="Arial" w:hAnsi="Arial" w:cs="Arial"/>
          <w:sz w:val="20"/>
          <w:szCs w:val="20"/>
        </w:rPr>
        <w:t>S</w:t>
      </w:r>
      <w:r w:rsidRPr="000E4221">
        <w:rPr>
          <w:rFonts w:ascii="Arial" w:hAnsi="Arial" w:cs="Arial"/>
          <w:sz w:val="20"/>
          <w:szCs w:val="20"/>
        </w:rPr>
        <w:t>tavebn</w:t>
      </w:r>
      <w:r w:rsidR="0035193F" w:rsidRPr="000E4221">
        <w:rPr>
          <w:rFonts w:ascii="Arial" w:hAnsi="Arial" w:cs="Arial"/>
          <w:sz w:val="20"/>
          <w:szCs w:val="20"/>
        </w:rPr>
        <w:t>ého</w:t>
      </w:r>
      <w:r w:rsidRPr="000E4221">
        <w:rPr>
          <w:rFonts w:ascii="Arial" w:hAnsi="Arial" w:cs="Arial"/>
          <w:sz w:val="20"/>
          <w:szCs w:val="20"/>
        </w:rPr>
        <w:t xml:space="preserve"> </w:t>
      </w:r>
      <w:r w:rsidR="00AA50E0" w:rsidRPr="000E4221">
        <w:rPr>
          <w:rFonts w:ascii="Arial" w:hAnsi="Arial" w:cs="Arial"/>
          <w:sz w:val="20"/>
          <w:szCs w:val="20"/>
        </w:rPr>
        <w:t>zákon</w:t>
      </w:r>
      <w:r w:rsidR="0035193F" w:rsidRPr="000E4221">
        <w:rPr>
          <w:rFonts w:ascii="Arial" w:hAnsi="Arial" w:cs="Arial"/>
          <w:sz w:val="20"/>
          <w:szCs w:val="20"/>
        </w:rPr>
        <w:t>a</w:t>
      </w:r>
      <w:r w:rsidRPr="000E4221">
        <w:rPr>
          <w:rFonts w:ascii="Arial" w:hAnsi="Arial" w:cs="Arial"/>
          <w:sz w:val="20"/>
          <w:szCs w:val="20"/>
        </w:rPr>
        <w:t>. Ak by bol problém v terminológii a</w:t>
      </w:r>
      <w:r w:rsidR="00B80711" w:rsidRPr="000E4221">
        <w:rPr>
          <w:rFonts w:ascii="Arial" w:hAnsi="Arial" w:cs="Arial"/>
          <w:sz w:val="20"/>
          <w:szCs w:val="20"/>
        </w:rPr>
        <w:t> </w:t>
      </w:r>
      <w:r w:rsidRPr="000E4221">
        <w:rPr>
          <w:rFonts w:ascii="Arial" w:hAnsi="Arial" w:cs="Arial"/>
          <w:sz w:val="20"/>
          <w:szCs w:val="20"/>
        </w:rPr>
        <w:t>definíci</w:t>
      </w:r>
      <w:r w:rsidR="00B80711" w:rsidRPr="000E4221">
        <w:rPr>
          <w:rFonts w:ascii="Arial" w:hAnsi="Arial" w:cs="Arial"/>
          <w:sz w:val="20"/>
          <w:szCs w:val="20"/>
        </w:rPr>
        <w:t>e zo</w:t>
      </w:r>
      <w:r w:rsidRPr="000E4221">
        <w:rPr>
          <w:rFonts w:ascii="Arial" w:hAnsi="Arial" w:cs="Arial"/>
          <w:sz w:val="20"/>
          <w:szCs w:val="20"/>
        </w:rPr>
        <w:t xml:space="preserve"> Stavebného zákona by </w:t>
      </w:r>
      <w:r w:rsidR="0035193F" w:rsidRPr="000E4221">
        <w:rPr>
          <w:rFonts w:ascii="Arial" w:hAnsi="Arial" w:cs="Arial"/>
          <w:sz w:val="20"/>
          <w:szCs w:val="20"/>
        </w:rPr>
        <w:t xml:space="preserve">nepostačovali, tak rozhodnutia stavebného </w:t>
      </w:r>
      <w:r w:rsidR="008A3DC8" w:rsidRPr="000E4221">
        <w:rPr>
          <w:rFonts w:ascii="Arial" w:hAnsi="Arial" w:cs="Arial"/>
          <w:sz w:val="20"/>
          <w:szCs w:val="20"/>
        </w:rPr>
        <w:t>úradu</w:t>
      </w:r>
      <w:r w:rsidR="0035193F" w:rsidRPr="000E4221">
        <w:rPr>
          <w:rFonts w:ascii="Arial" w:hAnsi="Arial" w:cs="Arial"/>
          <w:sz w:val="20"/>
          <w:szCs w:val="20"/>
        </w:rPr>
        <w:t xml:space="preserve"> </w:t>
      </w:r>
      <w:r w:rsidRPr="000E4221">
        <w:rPr>
          <w:rFonts w:ascii="Arial" w:hAnsi="Arial" w:cs="Arial"/>
          <w:sz w:val="20"/>
          <w:szCs w:val="20"/>
        </w:rPr>
        <w:t xml:space="preserve">sú podkladom </w:t>
      </w:r>
      <w:r w:rsidR="0035193F" w:rsidRPr="000E4221">
        <w:rPr>
          <w:rFonts w:ascii="Arial" w:hAnsi="Arial" w:cs="Arial"/>
          <w:sz w:val="20"/>
          <w:szCs w:val="20"/>
        </w:rPr>
        <w:t xml:space="preserve">aj </w:t>
      </w:r>
      <w:r w:rsidRPr="000E4221">
        <w:rPr>
          <w:rFonts w:ascii="Arial" w:hAnsi="Arial" w:cs="Arial"/>
          <w:sz w:val="20"/>
          <w:szCs w:val="20"/>
        </w:rPr>
        <w:t>pre následn</w:t>
      </w:r>
      <w:r w:rsidR="001C0547" w:rsidRPr="000E4221">
        <w:rPr>
          <w:rFonts w:ascii="Arial" w:hAnsi="Arial" w:cs="Arial"/>
          <w:sz w:val="20"/>
          <w:szCs w:val="20"/>
        </w:rPr>
        <w:t>ý</w:t>
      </w:r>
      <w:r w:rsidRPr="000E4221">
        <w:rPr>
          <w:rFonts w:ascii="Arial" w:hAnsi="Arial" w:cs="Arial"/>
          <w:sz w:val="20"/>
          <w:szCs w:val="20"/>
        </w:rPr>
        <w:t xml:space="preserve"> z</w:t>
      </w:r>
      <w:r w:rsidR="001C0547" w:rsidRPr="000E4221">
        <w:rPr>
          <w:rFonts w:ascii="Arial" w:hAnsi="Arial" w:cs="Arial"/>
          <w:sz w:val="20"/>
          <w:szCs w:val="20"/>
        </w:rPr>
        <w:t>á</w:t>
      </w:r>
      <w:r w:rsidRPr="000E4221">
        <w:rPr>
          <w:rFonts w:ascii="Arial" w:hAnsi="Arial" w:cs="Arial"/>
          <w:sz w:val="20"/>
          <w:szCs w:val="20"/>
        </w:rPr>
        <w:t>p</w:t>
      </w:r>
      <w:r w:rsidR="001C0547" w:rsidRPr="000E4221">
        <w:rPr>
          <w:rFonts w:ascii="Arial" w:hAnsi="Arial" w:cs="Arial"/>
          <w:sz w:val="20"/>
          <w:szCs w:val="20"/>
        </w:rPr>
        <w:t>i</w:t>
      </w:r>
      <w:r w:rsidRPr="000E4221">
        <w:rPr>
          <w:rFonts w:ascii="Arial" w:hAnsi="Arial" w:cs="Arial"/>
          <w:sz w:val="20"/>
          <w:szCs w:val="20"/>
        </w:rPr>
        <w:t xml:space="preserve">s do katastra. Presné definície druhu </w:t>
      </w:r>
      <w:r w:rsidR="0035193F" w:rsidRPr="000E4221">
        <w:rPr>
          <w:rFonts w:ascii="Arial" w:hAnsi="Arial" w:cs="Arial"/>
          <w:sz w:val="20"/>
          <w:szCs w:val="20"/>
        </w:rPr>
        <w:t xml:space="preserve">stavby, resp. jednotlivých </w:t>
      </w:r>
      <w:r w:rsidRPr="000E4221">
        <w:rPr>
          <w:rFonts w:ascii="Arial" w:hAnsi="Arial" w:cs="Arial"/>
          <w:sz w:val="20"/>
          <w:szCs w:val="20"/>
        </w:rPr>
        <w:t xml:space="preserve">častí stavieb a prevádzok je možné </w:t>
      </w:r>
      <w:r w:rsidR="0035193F" w:rsidRPr="000E4221">
        <w:rPr>
          <w:rFonts w:ascii="Arial" w:hAnsi="Arial" w:cs="Arial"/>
          <w:sz w:val="20"/>
          <w:szCs w:val="20"/>
        </w:rPr>
        <w:t>doplni</w:t>
      </w:r>
      <w:r w:rsidRPr="000E4221">
        <w:rPr>
          <w:rFonts w:ascii="Arial" w:hAnsi="Arial" w:cs="Arial"/>
          <w:sz w:val="20"/>
          <w:szCs w:val="20"/>
        </w:rPr>
        <w:t>ť aj v zmysle príloh</w:t>
      </w:r>
      <w:r w:rsidR="0035193F" w:rsidRPr="000E4221">
        <w:rPr>
          <w:rFonts w:ascii="Arial" w:hAnsi="Arial" w:cs="Arial"/>
          <w:sz w:val="20"/>
          <w:szCs w:val="20"/>
        </w:rPr>
        <w:t>y č. 7, 9 a 10 k vyhláške č. 461/2009 Z.</w:t>
      </w:r>
      <w:r w:rsidR="00B80711" w:rsidRPr="000E4221">
        <w:rPr>
          <w:rFonts w:ascii="Arial" w:hAnsi="Arial" w:cs="Arial"/>
          <w:sz w:val="20"/>
          <w:szCs w:val="20"/>
        </w:rPr>
        <w:t xml:space="preserve"> </w:t>
      </w:r>
      <w:r w:rsidR="0035193F" w:rsidRPr="000E4221">
        <w:rPr>
          <w:rFonts w:ascii="Arial" w:hAnsi="Arial" w:cs="Arial"/>
          <w:sz w:val="20"/>
          <w:szCs w:val="20"/>
        </w:rPr>
        <w:t>z., ktorou sa vykonáva zákon NR SR č. 162/1995 Z. z. o katastri nehnuteľností a o zápise vlastníckych a iných práv k nehnuteľnostiam (katastrálny zákon) v znení neskorších predpisov.</w:t>
      </w:r>
    </w:p>
    <w:p w14:paraId="52F2D391" w14:textId="77777777" w:rsidR="0040481F" w:rsidRPr="000E4221" w:rsidRDefault="001C0547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sz w:val="20"/>
          <w:szCs w:val="20"/>
        </w:rPr>
        <w:t xml:space="preserve">Zo spevnených plôch je nutné </w:t>
      </w:r>
      <w:r w:rsidR="00421869" w:rsidRPr="000E4221">
        <w:rPr>
          <w:rFonts w:ascii="Arial" w:hAnsi="Arial" w:cs="Arial"/>
          <w:sz w:val="20"/>
          <w:szCs w:val="20"/>
        </w:rPr>
        <w:t>od</w:t>
      </w:r>
      <w:r w:rsidRPr="000E4221">
        <w:rPr>
          <w:rFonts w:ascii="Arial" w:hAnsi="Arial" w:cs="Arial"/>
          <w:sz w:val="20"/>
          <w:szCs w:val="20"/>
        </w:rPr>
        <w:t>členiť dopravné stavby</w:t>
      </w:r>
      <w:r w:rsidR="00421869" w:rsidRPr="000E4221">
        <w:rPr>
          <w:rFonts w:ascii="Arial" w:hAnsi="Arial" w:cs="Arial"/>
          <w:sz w:val="20"/>
          <w:szCs w:val="20"/>
        </w:rPr>
        <w:t xml:space="preserve"> podľa účelu</w:t>
      </w:r>
      <w:r w:rsidRPr="000E4221">
        <w:rPr>
          <w:rFonts w:ascii="Arial" w:hAnsi="Arial" w:cs="Arial"/>
          <w:sz w:val="20"/>
          <w:szCs w:val="20"/>
        </w:rPr>
        <w:t xml:space="preserve"> – </w:t>
      </w:r>
      <w:r w:rsidR="00421869" w:rsidRPr="000E4221">
        <w:rPr>
          <w:rFonts w:ascii="Arial" w:hAnsi="Arial" w:cs="Arial"/>
          <w:sz w:val="20"/>
          <w:szCs w:val="20"/>
        </w:rPr>
        <w:t>miestna</w:t>
      </w:r>
      <w:r w:rsidRPr="000E4221">
        <w:rPr>
          <w:rFonts w:ascii="Arial" w:hAnsi="Arial" w:cs="Arial"/>
          <w:sz w:val="20"/>
          <w:szCs w:val="20"/>
        </w:rPr>
        <w:t xml:space="preserve"> komunikáci</w:t>
      </w:r>
      <w:r w:rsidR="00421869" w:rsidRPr="000E4221">
        <w:rPr>
          <w:rFonts w:ascii="Arial" w:hAnsi="Arial" w:cs="Arial"/>
          <w:sz w:val="20"/>
          <w:szCs w:val="20"/>
        </w:rPr>
        <w:t>a</w:t>
      </w:r>
      <w:r w:rsidRPr="000E4221">
        <w:rPr>
          <w:rFonts w:ascii="Arial" w:hAnsi="Arial" w:cs="Arial"/>
          <w:sz w:val="20"/>
          <w:szCs w:val="20"/>
        </w:rPr>
        <w:t xml:space="preserve">, </w:t>
      </w:r>
      <w:r w:rsidR="00421869" w:rsidRPr="000E4221">
        <w:rPr>
          <w:rFonts w:ascii="Arial" w:hAnsi="Arial" w:cs="Arial"/>
          <w:sz w:val="20"/>
          <w:szCs w:val="20"/>
        </w:rPr>
        <w:t xml:space="preserve">účelová komunikácia, </w:t>
      </w:r>
      <w:r w:rsidRPr="000E4221">
        <w:rPr>
          <w:rFonts w:ascii="Arial" w:hAnsi="Arial" w:cs="Arial"/>
          <w:sz w:val="20"/>
          <w:szCs w:val="20"/>
        </w:rPr>
        <w:t>nekryté parkovisko, chodník.</w:t>
      </w:r>
      <w:r w:rsidR="00C7797E">
        <w:rPr>
          <w:rFonts w:ascii="Arial" w:hAnsi="Arial" w:cs="Arial"/>
          <w:sz w:val="20"/>
          <w:szCs w:val="20"/>
        </w:rPr>
        <w:t>..</w:t>
      </w:r>
    </w:p>
    <w:p w14:paraId="48AB548A" w14:textId="77777777" w:rsidR="0035193F" w:rsidRPr="000E4221" w:rsidRDefault="0035193F" w:rsidP="005213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D71D6D" w14:textId="3B1D87C8" w:rsidR="0031366A" w:rsidRPr="00C42E2A" w:rsidRDefault="0031366A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b/>
          <w:sz w:val="20"/>
          <w:szCs w:val="20"/>
        </w:rPr>
        <w:t>2</w:t>
      </w:r>
      <w:r w:rsidRPr="000E4221">
        <w:rPr>
          <w:rFonts w:ascii="Arial" w:hAnsi="Arial" w:cs="Arial"/>
          <w:sz w:val="20"/>
          <w:szCs w:val="20"/>
        </w:rPr>
        <w:t xml:space="preserve">. </w:t>
      </w:r>
      <w:r w:rsidR="008E6A9F" w:rsidRPr="000E4221">
        <w:rPr>
          <w:rFonts w:ascii="Arial" w:hAnsi="Arial" w:cs="Arial"/>
          <w:b/>
          <w:sz w:val="20"/>
          <w:szCs w:val="20"/>
        </w:rPr>
        <w:t>J</w:t>
      </w:r>
      <w:r w:rsidR="003F47FA" w:rsidRPr="000E4221">
        <w:rPr>
          <w:rFonts w:ascii="Arial" w:hAnsi="Arial" w:cs="Arial"/>
          <w:b/>
          <w:sz w:val="20"/>
          <w:szCs w:val="20"/>
        </w:rPr>
        <w:t>ednotliv</w:t>
      </w:r>
      <w:r w:rsidR="008E6A9F" w:rsidRPr="000E4221">
        <w:rPr>
          <w:rFonts w:ascii="Arial" w:hAnsi="Arial" w:cs="Arial"/>
          <w:b/>
          <w:sz w:val="20"/>
          <w:szCs w:val="20"/>
        </w:rPr>
        <w:t>é</w:t>
      </w:r>
      <w:r w:rsidR="003F47FA" w:rsidRPr="000E4221">
        <w:rPr>
          <w:rFonts w:ascii="Arial" w:hAnsi="Arial" w:cs="Arial"/>
          <w:b/>
          <w:sz w:val="20"/>
          <w:szCs w:val="20"/>
        </w:rPr>
        <w:t xml:space="preserve"> typ</w:t>
      </w:r>
      <w:r w:rsidR="008E6A9F" w:rsidRPr="000E4221">
        <w:rPr>
          <w:rFonts w:ascii="Arial" w:hAnsi="Arial" w:cs="Arial"/>
          <w:b/>
          <w:sz w:val="20"/>
          <w:szCs w:val="20"/>
        </w:rPr>
        <w:t>y</w:t>
      </w:r>
      <w:r w:rsidR="003F47FA" w:rsidRPr="000E4221">
        <w:rPr>
          <w:rFonts w:ascii="Arial" w:hAnsi="Arial" w:cs="Arial"/>
          <w:b/>
          <w:sz w:val="20"/>
          <w:szCs w:val="20"/>
        </w:rPr>
        <w:t xml:space="preserve"> urbanistickej štruktúry</w:t>
      </w:r>
      <w:r w:rsidR="003F47FA" w:rsidRPr="000E4221">
        <w:rPr>
          <w:rFonts w:ascii="Arial" w:hAnsi="Arial" w:cs="Arial"/>
          <w:sz w:val="20"/>
          <w:szCs w:val="20"/>
        </w:rPr>
        <w:t xml:space="preserve"> </w:t>
      </w:r>
      <w:r w:rsidR="0058571C" w:rsidRPr="000E4221">
        <w:rPr>
          <w:rFonts w:ascii="Arial" w:hAnsi="Arial" w:cs="Arial"/>
          <w:sz w:val="20"/>
          <w:szCs w:val="20"/>
        </w:rPr>
        <w:t>sú</w:t>
      </w:r>
      <w:r w:rsidR="003F47FA" w:rsidRPr="000E4221">
        <w:rPr>
          <w:rFonts w:ascii="Arial" w:hAnsi="Arial" w:cs="Arial"/>
          <w:sz w:val="20"/>
          <w:szCs w:val="20"/>
        </w:rPr>
        <w:t xml:space="preserve"> </w:t>
      </w:r>
      <w:r w:rsidR="0058571C" w:rsidRPr="000E4221">
        <w:rPr>
          <w:rFonts w:ascii="Arial" w:hAnsi="Arial" w:cs="Arial"/>
          <w:sz w:val="20"/>
          <w:szCs w:val="20"/>
        </w:rPr>
        <w:t>stanovené</w:t>
      </w:r>
      <w:r w:rsidR="003F47FA" w:rsidRPr="000E4221">
        <w:rPr>
          <w:rFonts w:ascii="Arial" w:hAnsi="Arial" w:cs="Arial"/>
          <w:sz w:val="20"/>
          <w:szCs w:val="20"/>
        </w:rPr>
        <w:t xml:space="preserve"> </w:t>
      </w:r>
      <w:r w:rsidR="000310F4" w:rsidRPr="000E4221">
        <w:rPr>
          <w:rFonts w:ascii="Arial" w:hAnsi="Arial" w:cs="Arial"/>
          <w:sz w:val="20"/>
          <w:szCs w:val="20"/>
        </w:rPr>
        <w:t xml:space="preserve">v záväznej textovej časti ÚP PK </w:t>
      </w:r>
      <w:r w:rsidR="00543D85" w:rsidRPr="000E4221">
        <w:rPr>
          <w:rFonts w:ascii="Arial" w:hAnsi="Arial" w:cs="Arial"/>
          <w:sz w:val="20"/>
          <w:szCs w:val="20"/>
        </w:rPr>
        <w:t>platnej od 1.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>4.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 xml:space="preserve">2017 </w:t>
      </w:r>
      <w:r w:rsidR="003F47FA" w:rsidRPr="00C42E2A">
        <w:rPr>
          <w:rFonts w:ascii="Arial" w:hAnsi="Arial" w:cs="Arial"/>
          <w:sz w:val="20"/>
          <w:szCs w:val="20"/>
          <w:u w:val="single"/>
        </w:rPr>
        <w:t>na s</w:t>
      </w:r>
      <w:r w:rsidR="008B3615" w:rsidRPr="00C42E2A">
        <w:rPr>
          <w:rFonts w:ascii="Arial" w:hAnsi="Arial" w:cs="Arial"/>
          <w:sz w:val="20"/>
          <w:szCs w:val="20"/>
          <w:u w:val="single"/>
        </w:rPr>
        <w:t xml:space="preserve">. </w:t>
      </w:r>
      <w:r w:rsidR="003F47FA" w:rsidRPr="00C42E2A">
        <w:rPr>
          <w:rFonts w:ascii="Arial" w:hAnsi="Arial" w:cs="Arial"/>
          <w:sz w:val="20"/>
          <w:szCs w:val="20"/>
          <w:u w:val="single"/>
        </w:rPr>
        <w:t>23-26</w:t>
      </w:r>
      <w:r w:rsidR="003F47FA" w:rsidRPr="000E4221">
        <w:rPr>
          <w:rFonts w:ascii="Arial" w:hAnsi="Arial" w:cs="Arial"/>
          <w:sz w:val="20"/>
          <w:szCs w:val="20"/>
        </w:rPr>
        <w:t xml:space="preserve">. </w:t>
      </w:r>
      <w:r w:rsidR="000310F4" w:rsidRPr="000E4221">
        <w:rPr>
          <w:rFonts w:ascii="Arial" w:hAnsi="Arial" w:cs="Arial"/>
          <w:sz w:val="20"/>
          <w:szCs w:val="20"/>
        </w:rPr>
        <w:t>V</w:t>
      </w:r>
      <w:r w:rsidR="003F47FA" w:rsidRPr="000E4221">
        <w:rPr>
          <w:rFonts w:ascii="Arial" w:hAnsi="Arial" w:cs="Arial"/>
          <w:sz w:val="20"/>
          <w:szCs w:val="20"/>
        </w:rPr>
        <w:t xml:space="preserve">zhľadom na </w:t>
      </w:r>
      <w:r w:rsidR="000310F4" w:rsidRPr="000E4221">
        <w:rPr>
          <w:rFonts w:ascii="Arial" w:hAnsi="Arial" w:cs="Arial"/>
          <w:sz w:val="20"/>
          <w:szCs w:val="20"/>
        </w:rPr>
        <w:t xml:space="preserve">zadefinovanie </w:t>
      </w:r>
      <w:r w:rsidR="003F47FA" w:rsidRPr="000E4221">
        <w:rPr>
          <w:rFonts w:ascii="Arial" w:hAnsi="Arial" w:cs="Arial"/>
          <w:sz w:val="20"/>
          <w:szCs w:val="20"/>
        </w:rPr>
        <w:t>kompaktnej blokovej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3F47FA" w:rsidRPr="000E4221">
        <w:rPr>
          <w:rFonts w:ascii="Arial" w:hAnsi="Arial" w:cs="Arial"/>
          <w:sz w:val="20"/>
          <w:szCs w:val="20"/>
        </w:rPr>
        <w:t>, otvorenej blokovej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3F47FA" w:rsidRPr="000E4221">
        <w:rPr>
          <w:rFonts w:ascii="Arial" w:hAnsi="Arial" w:cs="Arial"/>
          <w:sz w:val="20"/>
          <w:szCs w:val="20"/>
        </w:rPr>
        <w:t>, kompaktnej radovej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D84F9F" w:rsidRPr="000E4221">
        <w:rPr>
          <w:rFonts w:ascii="Arial" w:hAnsi="Arial" w:cs="Arial"/>
          <w:sz w:val="20"/>
          <w:szCs w:val="20"/>
        </w:rPr>
        <w:t xml:space="preserve"> a otvorenej radovej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3F47FA" w:rsidRPr="000E4221">
        <w:rPr>
          <w:rFonts w:ascii="Arial" w:hAnsi="Arial" w:cs="Arial"/>
          <w:sz w:val="20"/>
          <w:szCs w:val="20"/>
        </w:rPr>
        <w:t xml:space="preserve"> nie je možn</w:t>
      </w:r>
      <w:r w:rsidR="000310F4" w:rsidRPr="000E4221">
        <w:rPr>
          <w:rFonts w:ascii="Arial" w:hAnsi="Arial" w:cs="Arial"/>
          <w:sz w:val="20"/>
          <w:szCs w:val="20"/>
        </w:rPr>
        <w:t>á výstavba</w:t>
      </w:r>
      <w:r w:rsidR="003F47FA" w:rsidRPr="000E4221">
        <w:rPr>
          <w:rFonts w:ascii="Arial" w:hAnsi="Arial" w:cs="Arial"/>
          <w:sz w:val="20"/>
          <w:szCs w:val="20"/>
        </w:rPr>
        <w:t xml:space="preserve"> tzv. „</w:t>
      </w:r>
      <w:r w:rsidR="000310F4" w:rsidRPr="000E4221">
        <w:rPr>
          <w:rFonts w:ascii="Arial" w:hAnsi="Arial" w:cs="Arial"/>
          <w:sz w:val="20"/>
          <w:szCs w:val="20"/>
        </w:rPr>
        <w:t>v </w:t>
      </w:r>
      <w:r w:rsidR="003F47FA" w:rsidRPr="000E4221">
        <w:rPr>
          <w:rFonts w:ascii="Arial" w:hAnsi="Arial" w:cs="Arial"/>
          <w:sz w:val="20"/>
          <w:szCs w:val="20"/>
        </w:rPr>
        <w:t>druhom rade“</w:t>
      </w:r>
      <w:r w:rsidR="00D84F9F" w:rsidRPr="000E4221">
        <w:rPr>
          <w:rFonts w:ascii="Arial" w:hAnsi="Arial" w:cs="Arial"/>
          <w:sz w:val="20"/>
          <w:szCs w:val="20"/>
        </w:rPr>
        <w:t xml:space="preserve"> (</w:t>
      </w:r>
      <w:r w:rsidR="000310F4" w:rsidRPr="000E4221">
        <w:rPr>
          <w:rFonts w:ascii="Arial" w:hAnsi="Arial" w:cs="Arial"/>
          <w:sz w:val="20"/>
          <w:szCs w:val="20"/>
        </w:rPr>
        <w:t xml:space="preserve">ak je </w:t>
      </w:r>
      <w:r w:rsidR="00D84F9F" w:rsidRPr="000E4221">
        <w:rPr>
          <w:rFonts w:ascii="Arial" w:hAnsi="Arial" w:cs="Arial"/>
          <w:sz w:val="20"/>
          <w:szCs w:val="20"/>
        </w:rPr>
        <w:t xml:space="preserve">pozemok </w:t>
      </w:r>
      <w:r w:rsidR="000310F4" w:rsidRPr="000E4221">
        <w:rPr>
          <w:rFonts w:ascii="Arial" w:hAnsi="Arial" w:cs="Arial"/>
          <w:sz w:val="20"/>
          <w:szCs w:val="20"/>
        </w:rPr>
        <w:t xml:space="preserve">umiestnený </w:t>
      </w:r>
      <w:r w:rsidR="00D84F9F" w:rsidRPr="000E4221">
        <w:rPr>
          <w:rFonts w:ascii="Arial" w:hAnsi="Arial" w:cs="Arial"/>
          <w:sz w:val="20"/>
          <w:szCs w:val="20"/>
        </w:rPr>
        <w:t xml:space="preserve">za pozemkom </w:t>
      </w:r>
      <w:r w:rsidR="000310F4" w:rsidRPr="000E4221">
        <w:rPr>
          <w:rFonts w:ascii="Arial" w:hAnsi="Arial" w:cs="Arial"/>
          <w:sz w:val="20"/>
          <w:szCs w:val="20"/>
        </w:rPr>
        <w:t>do ulice a</w:t>
      </w:r>
      <w:r w:rsidR="00D84F9F" w:rsidRPr="000E4221">
        <w:rPr>
          <w:rFonts w:ascii="Arial" w:hAnsi="Arial" w:cs="Arial"/>
          <w:sz w:val="20"/>
          <w:szCs w:val="20"/>
        </w:rPr>
        <w:t xml:space="preserve"> je prístupný neverejnou účelovou komunikáciou)</w:t>
      </w:r>
      <w:r w:rsidR="003F47FA" w:rsidRPr="000E4221">
        <w:rPr>
          <w:rFonts w:ascii="Arial" w:hAnsi="Arial" w:cs="Arial"/>
          <w:sz w:val="20"/>
          <w:szCs w:val="20"/>
        </w:rPr>
        <w:t xml:space="preserve">. </w:t>
      </w:r>
      <w:r w:rsidR="00D84F9F" w:rsidRPr="000E4221">
        <w:rPr>
          <w:rFonts w:ascii="Arial" w:hAnsi="Arial" w:cs="Arial"/>
          <w:sz w:val="20"/>
          <w:szCs w:val="20"/>
        </w:rPr>
        <w:t xml:space="preserve">Hlavné budovy musia dodržiavať uličnú </w:t>
      </w:r>
      <w:r w:rsidR="008E6A9F" w:rsidRPr="000E4221">
        <w:rPr>
          <w:rFonts w:ascii="Arial" w:hAnsi="Arial" w:cs="Arial"/>
          <w:sz w:val="20"/>
          <w:szCs w:val="20"/>
        </w:rPr>
        <w:t>čiaru</w:t>
      </w:r>
      <w:r w:rsidR="00D84F9F" w:rsidRPr="000E4221">
        <w:rPr>
          <w:rFonts w:ascii="Arial" w:hAnsi="Arial" w:cs="Arial"/>
          <w:sz w:val="20"/>
          <w:szCs w:val="20"/>
        </w:rPr>
        <w:t xml:space="preserve">. Pri voľnej zástavbe solitérov je potrebné dodržať regulatív samostatne stojacich objektov (objekty musia medzi sebou vytvárať voľný priestor). </w:t>
      </w:r>
    </w:p>
    <w:p w14:paraId="2A90E2FF" w14:textId="77777777" w:rsidR="0031366A" w:rsidRPr="000E4221" w:rsidRDefault="0031366A" w:rsidP="005213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128FB" w14:textId="77777777" w:rsidR="0035193F" w:rsidRPr="000E4221" w:rsidRDefault="0031366A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b/>
          <w:sz w:val="20"/>
          <w:szCs w:val="20"/>
        </w:rPr>
        <w:t>3</w:t>
      </w:r>
      <w:r w:rsidR="009A7914" w:rsidRPr="000E4221">
        <w:rPr>
          <w:rFonts w:ascii="Arial" w:hAnsi="Arial" w:cs="Arial"/>
          <w:sz w:val="20"/>
          <w:szCs w:val="20"/>
        </w:rPr>
        <w:t xml:space="preserve">. Intenzita využitia územia </w:t>
      </w:r>
      <w:r w:rsidR="00D70891" w:rsidRPr="000E4221">
        <w:rPr>
          <w:rFonts w:ascii="Arial" w:hAnsi="Arial" w:cs="Arial"/>
          <w:sz w:val="20"/>
          <w:szCs w:val="20"/>
        </w:rPr>
        <w:t>je v ÚP PK stanovená s podrobnosťou na urbanistický blok. Vyjadruje max</w:t>
      </w:r>
      <w:r w:rsidR="000310F4" w:rsidRPr="000E4221">
        <w:rPr>
          <w:rFonts w:ascii="Arial" w:hAnsi="Arial" w:cs="Arial"/>
          <w:sz w:val="20"/>
          <w:szCs w:val="20"/>
        </w:rPr>
        <w:t xml:space="preserve">imálne </w:t>
      </w:r>
      <w:r w:rsidR="00E04EB4" w:rsidRPr="000E4221">
        <w:rPr>
          <w:rFonts w:ascii="Arial" w:hAnsi="Arial" w:cs="Arial"/>
          <w:sz w:val="20"/>
          <w:szCs w:val="20"/>
        </w:rPr>
        <w:t>resp.</w:t>
      </w:r>
      <w:r w:rsidR="000310F4" w:rsidRPr="000E4221">
        <w:rPr>
          <w:rFonts w:ascii="Arial" w:hAnsi="Arial" w:cs="Arial"/>
          <w:sz w:val="20"/>
          <w:szCs w:val="20"/>
        </w:rPr>
        <w:t xml:space="preserve"> minimálne </w:t>
      </w:r>
      <w:r w:rsidR="00D70891" w:rsidRPr="000E4221">
        <w:rPr>
          <w:rFonts w:ascii="Arial" w:hAnsi="Arial" w:cs="Arial"/>
          <w:sz w:val="20"/>
          <w:szCs w:val="20"/>
        </w:rPr>
        <w:t xml:space="preserve">možnosti využitia každého </w:t>
      </w:r>
      <w:r w:rsidR="009A7914" w:rsidRPr="000E4221">
        <w:rPr>
          <w:rFonts w:ascii="Arial" w:hAnsi="Arial" w:cs="Arial"/>
          <w:b/>
          <w:sz w:val="20"/>
          <w:szCs w:val="20"/>
        </w:rPr>
        <w:t>pozemk</w:t>
      </w:r>
      <w:r w:rsidR="00D70891" w:rsidRPr="000E4221">
        <w:rPr>
          <w:rFonts w:ascii="Arial" w:hAnsi="Arial" w:cs="Arial"/>
          <w:b/>
          <w:sz w:val="20"/>
          <w:szCs w:val="20"/>
        </w:rPr>
        <w:t>u</w:t>
      </w:r>
      <w:r w:rsidR="009A7914" w:rsidRPr="000E4221">
        <w:rPr>
          <w:rFonts w:ascii="Arial" w:hAnsi="Arial" w:cs="Arial"/>
          <w:b/>
          <w:sz w:val="20"/>
          <w:szCs w:val="20"/>
        </w:rPr>
        <w:t xml:space="preserve"> stavby</w:t>
      </w:r>
      <w:r w:rsidR="00D70891" w:rsidRPr="000E4221">
        <w:rPr>
          <w:rFonts w:ascii="Arial" w:hAnsi="Arial" w:cs="Arial"/>
          <w:b/>
          <w:sz w:val="20"/>
          <w:szCs w:val="20"/>
        </w:rPr>
        <w:t xml:space="preserve"> </w:t>
      </w:r>
      <w:r w:rsidR="00D70891" w:rsidRPr="000E4221">
        <w:rPr>
          <w:rFonts w:ascii="Arial" w:hAnsi="Arial" w:cs="Arial"/>
          <w:sz w:val="20"/>
          <w:szCs w:val="20"/>
        </w:rPr>
        <w:t>v danom bloku</w:t>
      </w:r>
      <w:r w:rsidR="009A7914" w:rsidRPr="000E4221">
        <w:rPr>
          <w:rFonts w:ascii="Arial" w:hAnsi="Arial" w:cs="Arial"/>
          <w:sz w:val="20"/>
          <w:szCs w:val="20"/>
        </w:rPr>
        <w:t>. Pozemok stavby môže obsahovať viacero parciel</w:t>
      </w:r>
      <w:r w:rsidR="00694B36" w:rsidRPr="000E4221">
        <w:rPr>
          <w:rFonts w:ascii="Arial" w:hAnsi="Arial" w:cs="Arial"/>
          <w:sz w:val="20"/>
          <w:szCs w:val="20"/>
        </w:rPr>
        <w:t>, ktoré sú dotknuté navrhovanou stavebnou činnosťou</w:t>
      </w:r>
      <w:r w:rsidR="009A7914" w:rsidRPr="000E4221">
        <w:rPr>
          <w:rFonts w:ascii="Arial" w:hAnsi="Arial" w:cs="Arial"/>
          <w:sz w:val="20"/>
          <w:szCs w:val="20"/>
        </w:rPr>
        <w:t>. Pozemok stavby nemôže byť účelovo vymedzený len pre naplnenie regulatívov, musí tvoriť ucelené územie aj vzhľadom na vlastnícke vzťahy – v prípade posudzovania časti areálu je potrebné vyhodnotiť regulatívy na celý areál</w:t>
      </w:r>
      <w:r w:rsidR="000310F4" w:rsidRPr="000E4221">
        <w:rPr>
          <w:rFonts w:ascii="Arial" w:hAnsi="Arial" w:cs="Arial"/>
          <w:sz w:val="20"/>
          <w:szCs w:val="20"/>
        </w:rPr>
        <w:t>,</w:t>
      </w:r>
      <w:r w:rsidR="009A7914" w:rsidRPr="000E4221">
        <w:rPr>
          <w:rFonts w:ascii="Arial" w:hAnsi="Arial" w:cs="Arial"/>
          <w:sz w:val="20"/>
          <w:szCs w:val="20"/>
        </w:rPr>
        <w:t xml:space="preserve"> prípadne </w:t>
      </w:r>
      <w:r w:rsidR="000310F4" w:rsidRPr="000E4221">
        <w:rPr>
          <w:rFonts w:ascii="Arial" w:hAnsi="Arial" w:cs="Arial"/>
          <w:sz w:val="20"/>
          <w:szCs w:val="20"/>
        </w:rPr>
        <w:t xml:space="preserve">na </w:t>
      </w:r>
      <w:r w:rsidR="009A7914" w:rsidRPr="000E4221">
        <w:rPr>
          <w:rFonts w:ascii="Arial" w:hAnsi="Arial" w:cs="Arial"/>
          <w:sz w:val="20"/>
          <w:szCs w:val="20"/>
        </w:rPr>
        <w:t>urbanistický blok.</w:t>
      </w:r>
    </w:p>
    <w:p w14:paraId="116DDE95" w14:textId="42F7D908" w:rsidR="0089749B" w:rsidRDefault="0089749B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Koeficient zastavania, koeficient zelene a maximálna výška zástavby </w:t>
      </w:r>
      <w:r w:rsidR="004B7B8D">
        <w:rPr>
          <w:rFonts w:ascii="Arial" w:hAnsi="Arial" w:cs="Arial"/>
          <w:sz w:val="20"/>
          <w:szCs w:val="20"/>
        </w:rPr>
        <w:t xml:space="preserve">sú definované </w:t>
      </w:r>
      <w:r>
        <w:rPr>
          <w:rFonts w:ascii="Arial" w:hAnsi="Arial" w:cs="Arial"/>
          <w:sz w:val="20"/>
          <w:szCs w:val="20"/>
        </w:rPr>
        <w:t xml:space="preserve">v bode 1.2.1–1.2.3 </w:t>
      </w:r>
      <w:r w:rsidRPr="00C42E2A">
        <w:rPr>
          <w:rFonts w:ascii="Arial" w:hAnsi="Arial" w:cs="Arial"/>
          <w:sz w:val="20"/>
          <w:szCs w:val="20"/>
          <w:u w:val="single"/>
        </w:rPr>
        <w:t>na s</w:t>
      </w:r>
      <w:r w:rsidR="00844406" w:rsidRPr="00C42E2A">
        <w:rPr>
          <w:rFonts w:ascii="Arial" w:hAnsi="Arial" w:cs="Arial"/>
          <w:sz w:val="20"/>
          <w:szCs w:val="20"/>
          <w:u w:val="single"/>
        </w:rPr>
        <w:t>.</w:t>
      </w:r>
      <w:r w:rsidRPr="00C42E2A">
        <w:rPr>
          <w:rFonts w:ascii="Arial" w:hAnsi="Arial" w:cs="Arial"/>
          <w:sz w:val="20"/>
          <w:szCs w:val="20"/>
          <w:u w:val="single"/>
        </w:rPr>
        <w:t xml:space="preserve"> 29-30</w:t>
      </w:r>
      <w:r>
        <w:rPr>
          <w:rFonts w:ascii="Arial" w:hAnsi="Arial" w:cs="Arial"/>
          <w:sz w:val="20"/>
          <w:szCs w:val="20"/>
        </w:rPr>
        <w:t xml:space="preserve"> v záväznej textovej časti </w:t>
      </w:r>
      <w:r w:rsidR="002A571F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P PK</w:t>
      </w:r>
      <w:r w:rsidR="00543D85">
        <w:rPr>
          <w:rFonts w:ascii="Arial" w:hAnsi="Arial" w:cs="Arial"/>
          <w:sz w:val="20"/>
          <w:szCs w:val="20"/>
        </w:rPr>
        <w:t xml:space="preserve"> platnej od 1.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>4.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. Vymedzenie pojmov potrebných na výpočet koeficie</w:t>
      </w:r>
      <w:r w:rsidR="007B63AE">
        <w:rPr>
          <w:rFonts w:ascii="Arial" w:hAnsi="Arial" w:cs="Arial"/>
          <w:sz w:val="20"/>
          <w:szCs w:val="20"/>
        </w:rPr>
        <w:t xml:space="preserve">ntov a výšky </w:t>
      </w:r>
      <w:r w:rsidR="007B63AE" w:rsidRPr="00C42E2A">
        <w:rPr>
          <w:rFonts w:ascii="Arial" w:hAnsi="Arial" w:cs="Arial"/>
          <w:sz w:val="20"/>
          <w:szCs w:val="20"/>
        </w:rPr>
        <w:t>zástavby je uvedený</w:t>
      </w:r>
      <w:r w:rsidRPr="00C42E2A">
        <w:rPr>
          <w:rFonts w:ascii="Arial" w:hAnsi="Arial" w:cs="Arial"/>
          <w:sz w:val="20"/>
          <w:szCs w:val="20"/>
        </w:rPr>
        <w:t xml:space="preserve"> </w:t>
      </w:r>
      <w:r w:rsidRPr="00C42E2A">
        <w:rPr>
          <w:rFonts w:ascii="Arial" w:hAnsi="Arial" w:cs="Arial"/>
          <w:sz w:val="20"/>
          <w:szCs w:val="20"/>
          <w:u w:val="single"/>
        </w:rPr>
        <w:t>na s</w:t>
      </w:r>
      <w:r w:rsidR="00844406" w:rsidRPr="00C42E2A">
        <w:rPr>
          <w:rFonts w:ascii="Arial" w:hAnsi="Arial" w:cs="Arial"/>
          <w:sz w:val="20"/>
          <w:szCs w:val="20"/>
          <w:u w:val="single"/>
        </w:rPr>
        <w:t xml:space="preserve">. </w:t>
      </w:r>
      <w:r w:rsidRPr="00C42E2A">
        <w:rPr>
          <w:rFonts w:ascii="Arial" w:hAnsi="Arial" w:cs="Arial"/>
          <w:sz w:val="20"/>
          <w:szCs w:val="20"/>
          <w:u w:val="single"/>
        </w:rPr>
        <w:t>32-34</w:t>
      </w:r>
      <w:r w:rsidRPr="00C42E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0B2DA" w14:textId="77777777" w:rsidR="0035193F" w:rsidRDefault="0089749B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plochy zastavanej budovami sa započítavajú aj prečnievajúce vyššie podlažia. Do plochy zelene na rastlom teréne sa nepočíta plocha stojiska statickej dopravy</w:t>
      </w:r>
      <w:r w:rsidR="00922E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3B018F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 xml:space="preserve"> </w:t>
      </w:r>
      <w:r w:rsidR="003B018F" w:rsidRPr="000E4221">
        <w:rPr>
          <w:rFonts w:ascii="Arial" w:hAnsi="Arial" w:cs="Arial"/>
          <w:sz w:val="20"/>
          <w:szCs w:val="20"/>
        </w:rPr>
        <w:t xml:space="preserve">vtedy ak </w:t>
      </w:r>
      <w:r>
        <w:rPr>
          <w:rFonts w:ascii="Arial" w:hAnsi="Arial" w:cs="Arial"/>
          <w:sz w:val="20"/>
          <w:szCs w:val="20"/>
        </w:rPr>
        <w:t>je vytvorená z vegetačných tvárnic.</w:t>
      </w:r>
    </w:p>
    <w:p w14:paraId="18DA1BEE" w14:textId="77777777" w:rsidR="0035193F" w:rsidRDefault="004340E5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Ideálne je </w:t>
      </w:r>
      <w:r w:rsidR="00EE373A">
        <w:rPr>
          <w:rFonts w:ascii="Arial" w:hAnsi="Arial" w:cs="Arial"/>
          <w:sz w:val="20"/>
          <w:szCs w:val="20"/>
        </w:rPr>
        <w:t>intenzitu využitia územia vybilancovať do tabuliek</w:t>
      </w:r>
      <w:r w:rsidR="003C3EFB">
        <w:rPr>
          <w:rFonts w:ascii="Arial" w:hAnsi="Arial" w:cs="Arial"/>
          <w:sz w:val="20"/>
          <w:szCs w:val="20"/>
        </w:rPr>
        <w:t>,</w:t>
      </w:r>
      <w:r w:rsidR="00EE373A">
        <w:rPr>
          <w:rFonts w:ascii="Arial" w:hAnsi="Arial" w:cs="Arial"/>
          <w:sz w:val="20"/>
          <w:szCs w:val="20"/>
        </w:rPr>
        <w:t xml:space="preserve"> ako napr.:</w:t>
      </w:r>
    </w:p>
    <w:p w14:paraId="026E3EEC" w14:textId="77777777" w:rsidR="00EE373A" w:rsidRPr="00D225EC" w:rsidRDefault="00EE373A" w:rsidP="0052134E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A70A5D2" w14:textId="77777777" w:rsidR="004340E5" w:rsidRPr="00CB30C1" w:rsidRDefault="004340E5" w:rsidP="008B3615">
      <w:pPr>
        <w:pStyle w:val="Odsekzoznamu"/>
        <w:ind w:left="0"/>
        <w:rPr>
          <w:rFonts w:ascii="Arial" w:hAnsi="Arial" w:cs="Arial"/>
          <w:b/>
          <w:sz w:val="20"/>
          <w:szCs w:val="20"/>
        </w:rPr>
      </w:pPr>
      <w:r w:rsidRPr="00CB30C1">
        <w:rPr>
          <w:rFonts w:ascii="Arial" w:hAnsi="Arial" w:cs="Arial"/>
          <w:b/>
          <w:sz w:val="20"/>
          <w:szCs w:val="20"/>
        </w:rPr>
        <w:t>Údaje o riešenom území</w:t>
      </w:r>
    </w:p>
    <w:tbl>
      <w:tblPr>
        <w:tblStyle w:val="Mriekatabuky"/>
        <w:tblW w:w="10206" w:type="dxa"/>
        <w:jc w:val="center"/>
        <w:tblLook w:val="04A0" w:firstRow="1" w:lastRow="0" w:firstColumn="1" w:lastColumn="0" w:noHBand="0" w:noVBand="1"/>
      </w:tblPr>
      <w:tblGrid>
        <w:gridCol w:w="3681"/>
        <w:gridCol w:w="6525"/>
      </w:tblGrid>
      <w:tr w:rsidR="004340E5" w:rsidRPr="004572CF" w14:paraId="4097EF7E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2E964B13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56CAE3F4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66C50EB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1FCB852C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5DC0BF00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72EB5A23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469331E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12DAE762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742B282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9EDF21E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486E370C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034F9870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64C6F553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výmera pozemku stavby/</w:t>
            </w:r>
            <w:r w:rsidR="004B7B8D">
              <w:rPr>
                <w:rFonts w:ascii="Arial" w:hAnsi="Arial" w:cs="Arial"/>
                <w:b/>
                <w:sz w:val="18"/>
                <w:szCs w:val="18"/>
              </w:rPr>
              <w:t xml:space="preserve"> stav</w:t>
            </w:r>
            <w:r>
              <w:rPr>
                <w:rFonts w:ascii="Arial" w:hAnsi="Arial" w:cs="Arial"/>
                <w:b/>
                <w:sz w:val="18"/>
                <w:szCs w:val="18"/>
              </w:rPr>
              <w:t>ieb</w:t>
            </w:r>
          </w:p>
        </w:tc>
        <w:tc>
          <w:tcPr>
            <w:tcW w:w="6525" w:type="dxa"/>
            <w:vAlign w:val="center"/>
          </w:tcPr>
          <w:p w14:paraId="3FBE51A9" w14:textId="77777777" w:rsidR="004340E5" w:rsidRPr="00CB30C1" w:rsidRDefault="00E413D8" w:rsidP="008B3615">
            <w:pPr>
              <w:pStyle w:val="Odsekzoznamu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7B8D">
              <w:rPr>
                <w:rFonts w:ascii="Arial" w:hAnsi="Arial" w:cs="Arial"/>
                <w:sz w:val="18"/>
                <w:szCs w:val="18"/>
              </w:rPr>
              <w:t xml:space="preserve">celková </w:t>
            </w:r>
            <w:r w:rsidR="004340E5" w:rsidRPr="004B7B8D">
              <w:rPr>
                <w:rFonts w:ascii="Arial" w:hAnsi="Arial" w:cs="Arial"/>
                <w:sz w:val="18"/>
                <w:szCs w:val="18"/>
              </w:rPr>
              <w:t xml:space="preserve">plocha všetkých parciel </w:t>
            </w:r>
            <w:r w:rsidRPr="004B7B8D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</w:tr>
      <w:tr w:rsidR="004340E5" w:rsidRPr="004572CF" w14:paraId="3786B0E9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1F97C493" w14:textId="77777777" w:rsidR="004340E5" w:rsidRPr="0079311D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zastavaná plocha budovami</w:t>
            </w:r>
          </w:p>
        </w:tc>
        <w:tc>
          <w:tcPr>
            <w:tcW w:w="6525" w:type="dxa"/>
            <w:vAlign w:val="center"/>
          </w:tcPr>
          <w:p w14:paraId="1C5D049D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07A802A7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53DA520" w14:textId="77777777" w:rsidR="004340E5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koeficient zastavania</w:t>
            </w:r>
          </w:p>
        </w:tc>
        <w:tc>
          <w:tcPr>
            <w:tcW w:w="6525" w:type="dxa"/>
            <w:vAlign w:val="center"/>
          </w:tcPr>
          <w:p w14:paraId="68F4853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766B87FA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537A6874" w14:textId="77777777" w:rsidR="004340E5" w:rsidRPr="0079311D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plocha zelene na rastlom teréne</w:t>
            </w:r>
          </w:p>
        </w:tc>
        <w:tc>
          <w:tcPr>
            <w:tcW w:w="6525" w:type="dxa"/>
            <w:vAlign w:val="center"/>
          </w:tcPr>
          <w:p w14:paraId="1A06154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AD9E1DA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164C88B2" w14:textId="77777777" w:rsidR="004340E5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koeficient zelene</w:t>
            </w:r>
          </w:p>
        </w:tc>
        <w:tc>
          <w:tcPr>
            <w:tcW w:w="6525" w:type="dxa"/>
            <w:vAlign w:val="center"/>
          </w:tcPr>
          <w:p w14:paraId="1124C658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A57C4" w14:textId="77777777" w:rsidR="004340E5" w:rsidRPr="00D225EC" w:rsidRDefault="004340E5" w:rsidP="008B3615">
      <w:pPr>
        <w:pStyle w:val="Odsekzoznamu"/>
        <w:ind w:left="0"/>
        <w:rPr>
          <w:rFonts w:ascii="Arial" w:hAnsi="Arial" w:cs="Arial"/>
          <w:sz w:val="8"/>
          <w:szCs w:val="8"/>
        </w:rPr>
      </w:pPr>
    </w:p>
    <w:p w14:paraId="3EC5BF70" w14:textId="77777777" w:rsidR="004340E5" w:rsidRPr="004B7B8D" w:rsidRDefault="004340E5" w:rsidP="008B3615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r w:rsidRPr="00CB30C1">
        <w:rPr>
          <w:rFonts w:ascii="Arial" w:hAnsi="Arial" w:cs="Arial"/>
          <w:b/>
          <w:sz w:val="20"/>
          <w:szCs w:val="20"/>
        </w:rPr>
        <w:t>Údaje o</w:t>
      </w:r>
      <w:r>
        <w:rPr>
          <w:rFonts w:ascii="Arial" w:hAnsi="Arial" w:cs="Arial"/>
          <w:b/>
          <w:sz w:val="20"/>
          <w:szCs w:val="20"/>
        </w:rPr>
        <w:t xml:space="preserve"> budove – </w:t>
      </w:r>
      <w:r w:rsidRPr="00CB30C1">
        <w:rPr>
          <w:rFonts w:ascii="Arial" w:hAnsi="Arial" w:cs="Arial"/>
          <w:b/>
          <w:sz w:val="20"/>
          <w:szCs w:val="20"/>
        </w:rPr>
        <w:t>stavebnom objekte (SO)</w:t>
      </w:r>
      <w:r w:rsidRPr="00BC3C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7B8D">
        <w:rPr>
          <w:rFonts w:ascii="Arial" w:hAnsi="Arial" w:cs="Arial"/>
          <w:sz w:val="18"/>
          <w:szCs w:val="18"/>
        </w:rPr>
        <w:t xml:space="preserve">– </w:t>
      </w:r>
      <w:r w:rsidR="009B6928" w:rsidRPr="004B7B8D">
        <w:rPr>
          <w:rFonts w:ascii="Arial" w:hAnsi="Arial" w:cs="Arial"/>
          <w:sz w:val="18"/>
          <w:szCs w:val="18"/>
        </w:rPr>
        <w:t xml:space="preserve">pri </w:t>
      </w:r>
      <w:r w:rsidRPr="004B7B8D">
        <w:rPr>
          <w:rFonts w:ascii="Arial" w:hAnsi="Arial" w:cs="Arial"/>
          <w:sz w:val="18"/>
          <w:szCs w:val="18"/>
        </w:rPr>
        <w:t>viacerých budov</w:t>
      </w:r>
      <w:r w:rsidR="009B6928" w:rsidRPr="004B7B8D">
        <w:rPr>
          <w:rFonts w:ascii="Arial" w:hAnsi="Arial" w:cs="Arial"/>
          <w:sz w:val="18"/>
          <w:szCs w:val="18"/>
        </w:rPr>
        <w:t>ách</w:t>
      </w:r>
      <w:r w:rsidRPr="004B7B8D">
        <w:rPr>
          <w:rFonts w:ascii="Arial" w:hAnsi="Arial" w:cs="Arial"/>
          <w:sz w:val="18"/>
          <w:szCs w:val="18"/>
        </w:rPr>
        <w:t xml:space="preserve"> </w:t>
      </w:r>
      <w:r w:rsidR="00C96D0A" w:rsidRPr="004B7B8D">
        <w:rPr>
          <w:rFonts w:ascii="Arial" w:hAnsi="Arial" w:cs="Arial"/>
          <w:sz w:val="18"/>
          <w:szCs w:val="18"/>
        </w:rPr>
        <w:t>je po</w:t>
      </w:r>
      <w:r w:rsidR="002204AA" w:rsidRPr="004B7B8D">
        <w:rPr>
          <w:rFonts w:ascii="Arial" w:hAnsi="Arial" w:cs="Arial"/>
          <w:sz w:val="18"/>
          <w:szCs w:val="18"/>
        </w:rPr>
        <w:t>treb</w:t>
      </w:r>
      <w:r w:rsidR="00C96D0A" w:rsidRPr="004B7B8D">
        <w:rPr>
          <w:rFonts w:ascii="Arial" w:hAnsi="Arial" w:cs="Arial"/>
          <w:sz w:val="18"/>
          <w:szCs w:val="18"/>
        </w:rPr>
        <w:t>né</w:t>
      </w:r>
      <w:r w:rsidR="00CB7007" w:rsidRPr="004B7B8D">
        <w:rPr>
          <w:rFonts w:ascii="Arial" w:hAnsi="Arial" w:cs="Arial"/>
          <w:sz w:val="18"/>
          <w:szCs w:val="18"/>
        </w:rPr>
        <w:t xml:space="preserve"> </w:t>
      </w:r>
      <w:r w:rsidRPr="004B7B8D">
        <w:rPr>
          <w:rFonts w:ascii="Arial" w:hAnsi="Arial" w:cs="Arial"/>
          <w:sz w:val="18"/>
          <w:szCs w:val="18"/>
        </w:rPr>
        <w:t>pre každú</w:t>
      </w:r>
      <w:r w:rsidR="002204AA" w:rsidRPr="004B7B8D">
        <w:rPr>
          <w:rFonts w:ascii="Arial" w:hAnsi="Arial" w:cs="Arial"/>
          <w:sz w:val="18"/>
          <w:szCs w:val="18"/>
        </w:rPr>
        <w:t xml:space="preserve"> vyplniť</w:t>
      </w:r>
      <w:r w:rsidRPr="004B7B8D">
        <w:rPr>
          <w:rFonts w:ascii="Arial" w:hAnsi="Arial" w:cs="Arial"/>
          <w:sz w:val="18"/>
          <w:szCs w:val="18"/>
        </w:rPr>
        <w:t xml:space="preserve"> samostatn</w:t>
      </w:r>
      <w:r w:rsidR="002204AA" w:rsidRPr="004B7B8D">
        <w:rPr>
          <w:rFonts w:ascii="Arial" w:hAnsi="Arial" w:cs="Arial"/>
          <w:sz w:val="18"/>
          <w:szCs w:val="18"/>
        </w:rPr>
        <w:t>ú</w:t>
      </w:r>
      <w:r w:rsidRPr="004B7B8D">
        <w:rPr>
          <w:rFonts w:ascii="Arial" w:hAnsi="Arial" w:cs="Arial"/>
          <w:sz w:val="18"/>
          <w:szCs w:val="18"/>
        </w:rPr>
        <w:t xml:space="preserve"> tabuľk</w:t>
      </w:r>
      <w:r w:rsidR="009B6928" w:rsidRPr="004B7B8D">
        <w:rPr>
          <w:rFonts w:ascii="Arial" w:hAnsi="Arial" w:cs="Arial"/>
          <w:sz w:val="18"/>
          <w:szCs w:val="18"/>
        </w:rPr>
        <w:t>u</w:t>
      </w:r>
      <w:r w:rsidRPr="004B7B8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Mriekatabuky"/>
        <w:tblW w:w="10206" w:type="dxa"/>
        <w:jc w:val="center"/>
        <w:tblLook w:val="04A0" w:firstRow="1" w:lastRow="0" w:firstColumn="1" w:lastColumn="0" w:noHBand="0" w:noVBand="1"/>
      </w:tblPr>
      <w:tblGrid>
        <w:gridCol w:w="3681"/>
        <w:gridCol w:w="6525"/>
      </w:tblGrid>
      <w:tr w:rsidR="004340E5" w:rsidRPr="004572CF" w14:paraId="5BC9D00E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34DFF3C" w14:textId="77777777" w:rsidR="004340E5" w:rsidRPr="00C457D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457DF">
              <w:rPr>
                <w:rFonts w:ascii="Arial" w:hAnsi="Arial" w:cs="Arial"/>
                <w:b/>
                <w:sz w:val="18"/>
                <w:szCs w:val="18"/>
              </w:rPr>
              <w:t>tavebný objekt</w:t>
            </w:r>
          </w:p>
        </w:tc>
        <w:tc>
          <w:tcPr>
            <w:tcW w:w="6525" w:type="dxa"/>
            <w:vAlign w:val="center"/>
          </w:tcPr>
          <w:p w14:paraId="22456895" w14:textId="77777777" w:rsidR="004340E5" w:rsidRPr="004B7B8D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7B8D">
              <w:rPr>
                <w:rFonts w:ascii="Arial" w:hAnsi="Arial" w:cs="Arial"/>
                <w:sz w:val="18"/>
                <w:szCs w:val="18"/>
              </w:rPr>
              <w:t>názov, označenie SO</w:t>
            </w:r>
          </w:p>
        </w:tc>
      </w:tr>
      <w:tr w:rsidR="004340E5" w:rsidRPr="004572CF" w14:paraId="3FDA42D8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683F7E34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a účel stavby/</w:t>
            </w:r>
            <w:r w:rsidR="004B7B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častí stavby</w:t>
            </w:r>
          </w:p>
        </w:tc>
        <w:tc>
          <w:tcPr>
            <w:tcW w:w="6525" w:type="dxa"/>
            <w:vAlign w:val="center"/>
          </w:tcPr>
          <w:p w14:paraId="66D977EA" w14:textId="77777777" w:rsidR="004340E5" w:rsidRPr="004B7B8D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7B8D">
              <w:rPr>
                <w:rFonts w:ascii="Arial" w:hAnsi="Arial" w:cs="Arial"/>
                <w:sz w:val="18"/>
                <w:szCs w:val="18"/>
              </w:rPr>
              <w:t>napr. trvalé bývanie, prechodné ubytovanie, administratíva, obchod, sklad, a</w:t>
            </w:r>
            <w:r w:rsidR="004B7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7B8D">
              <w:rPr>
                <w:rFonts w:ascii="Arial" w:hAnsi="Arial" w:cs="Arial"/>
                <w:sz w:val="18"/>
                <w:szCs w:val="18"/>
              </w:rPr>
              <w:t>pod.</w:t>
            </w:r>
          </w:p>
        </w:tc>
      </w:tr>
      <w:tr w:rsidR="004340E5" w:rsidRPr="004572CF" w14:paraId="5D39BF4F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33433575" w14:textId="77777777" w:rsidR="004340E5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plocha zastavaná budovou</w:t>
            </w:r>
          </w:p>
        </w:tc>
        <w:tc>
          <w:tcPr>
            <w:tcW w:w="6525" w:type="dxa"/>
            <w:vAlign w:val="center"/>
          </w:tcPr>
          <w:p w14:paraId="34668CF1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CFC8636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0B6D17A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podzemných podlaží</w:t>
            </w:r>
          </w:p>
        </w:tc>
        <w:tc>
          <w:tcPr>
            <w:tcW w:w="6525" w:type="dxa"/>
            <w:vAlign w:val="center"/>
          </w:tcPr>
          <w:p w14:paraId="73317FB0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6B74C39D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0EB5A873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nadzemných podlaží</w:t>
            </w:r>
          </w:p>
        </w:tc>
        <w:tc>
          <w:tcPr>
            <w:tcW w:w="6525" w:type="dxa"/>
            <w:vAlign w:val="center"/>
          </w:tcPr>
          <w:p w14:paraId="6A0C0DA8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630FDD2B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79815937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podkrovie, ustúpené podlažie</w:t>
            </w:r>
          </w:p>
        </w:tc>
        <w:tc>
          <w:tcPr>
            <w:tcW w:w="6525" w:type="dxa"/>
            <w:vAlign w:val="center"/>
          </w:tcPr>
          <w:p w14:paraId="7248847E" w14:textId="77777777" w:rsidR="004340E5" w:rsidRPr="00CB30C1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649A36FD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72A49D26" w14:textId="77777777" w:rsidR="004340E5" w:rsidRPr="0079311D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odstavných a parkovacích stojísk</w:t>
            </w:r>
          </w:p>
        </w:tc>
        <w:tc>
          <w:tcPr>
            <w:tcW w:w="6525" w:type="dxa"/>
            <w:vAlign w:val="center"/>
          </w:tcPr>
          <w:p w14:paraId="302DB58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C692C" w14:textId="77777777" w:rsidR="004340E5" w:rsidRDefault="004340E5" w:rsidP="008B3615">
      <w:pPr>
        <w:pStyle w:val="Odsekzoznamu"/>
        <w:spacing w:after="120"/>
        <w:ind w:left="0"/>
        <w:rPr>
          <w:rFonts w:ascii="Arial" w:hAnsi="Arial" w:cs="Arial"/>
          <w:sz w:val="20"/>
          <w:szCs w:val="20"/>
        </w:rPr>
      </w:pPr>
    </w:p>
    <w:p w14:paraId="279B679F" w14:textId="63AB686C" w:rsidR="004340E5" w:rsidRDefault="00EE373A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25E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1B5806" w:rsidRPr="00716DB1">
        <w:rPr>
          <w:rFonts w:ascii="Arial" w:hAnsi="Arial" w:cs="Arial"/>
          <w:b/>
          <w:sz w:val="20"/>
          <w:szCs w:val="20"/>
        </w:rPr>
        <w:t>Dopravné riešenie</w:t>
      </w:r>
      <w:r w:rsidR="002A571F">
        <w:rPr>
          <w:rFonts w:ascii="Arial" w:hAnsi="Arial" w:cs="Arial"/>
          <w:sz w:val="20"/>
          <w:szCs w:val="20"/>
        </w:rPr>
        <w:t xml:space="preserve"> musí zahŕňať aj širšie dopravné vzťahy</w:t>
      </w:r>
      <w:r w:rsidR="00DF16D7">
        <w:rPr>
          <w:rFonts w:ascii="Arial" w:hAnsi="Arial" w:cs="Arial"/>
          <w:sz w:val="20"/>
          <w:szCs w:val="20"/>
        </w:rPr>
        <w:t xml:space="preserve"> s</w:t>
      </w:r>
      <w:r w:rsidR="00957B51">
        <w:rPr>
          <w:rFonts w:ascii="Arial" w:hAnsi="Arial" w:cs="Arial"/>
          <w:sz w:val="20"/>
          <w:szCs w:val="20"/>
        </w:rPr>
        <w:t>o zapracovaním verejnoprospešných stavieb dopravného vybavenia</w:t>
      </w:r>
      <w:r w:rsidR="001B5806">
        <w:rPr>
          <w:rFonts w:ascii="Arial" w:hAnsi="Arial" w:cs="Arial"/>
          <w:sz w:val="20"/>
          <w:szCs w:val="20"/>
        </w:rPr>
        <w:t xml:space="preserve">. Zásady umiestnenia dopravného vybavenia územia sú uvedené </w:t>
      </w:r>
      <w:r w:rsidR="00922EAB">
        <w:rPr>
          <w:rFonts w:ascii="Arial" w:hAnsi="Arial" w:cs="Arial"/>
          <w:sz w:val="20"/>
          <w:szCs w:val="20"/>
        </w:rPr>
        <w:t xml:space="preserve">v záväznej textovej časti </w:t>
      </w:r>
      <w:r w:rsidR="002A571F">
        <w:rPr>
          <w:rFonts w:ascii="Arial" w:hAnsi="Arial" w:cs="Arial"/>
          <w:sz w:val="20"/>
          <w:szCs w:val="20"/>
        </w:rPr>
        <w:t>Ú</w:t>
      </w:r>
      <w:r w:rsidR="00922EAB">
        <w:rPr>
          <w:rFonts w:ascii="Arial" w:hAnsi="Arial" w:cs="Arial"/>
          <w:sz w:val="20"/>
          <w:szCs w:val="20"/>
        </w:rPr>
        <w:t xml:space="preserve">P PK </w:t>
      </w:r>
      <w:r w:rsidR="00543D85">
        <w:rPr>
          <w:rFonts w:ascii="Arial" w:hAnsi="Arial" w:cs="Arial"/>
          <w:sz w:val="20"/>
          <w:szCs w:val="20"/>
        </w:rPr>
        <w:t>platnej od 1.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>4.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 xml:space="preserve">2017 </w:t>
      </w:r>
      <w:r w:rsidR="001B5806" w:rsidRPr="005F2A4C">
        <w:rPr>
          <w:rFonts w:ascii="Arial" w:hAnsi="Arial" w:cs="Arial"/>
          <w:sz w:val="20"/>
          <w:szCs w:val="20"/>
          <w:u w:val="single"/>
        </w:rPr>
        <w:t>na s</w:t>
      </w:r>
      <w:r w:rsidR="00844406" w:rsidRPr="005F2A4C">
        <w:rPr>
          <w:rFonts w:ascii="Arial" w:hAnsi="Arial" w:cs="Arial"/>
          <w:sz w:val="20"/>
          <w:szCs w:val="20"/>
          <w:u w:val="single"/>
        </w:rPr>
        <w:t xml:space="preserve">. </w:t>
      </w:r>
      <w:r w:rsidR="001B5806" w:rsidRPr="005F2A4C">
        <w:rPr>
          <w:rFonts w:ascii="Arial" w:hAnsi="Arial" w:cs="Arial"/>
          <w:sz w:val="20"/>
          <w:szCs w:val="20"/>
          <w:u w:val="single"/>
        </w:rPr>
        <w:t>28</w:t>
      </w:r>
      <w:r w:rsidR="001B5806">
        <w:rPr>
          <w:rFonts w:ascii="Arial" w:hAnsi="Arial" w:cs="Arial"/>
          <w:sz w:val="20"/>
          <w:szCs w:val="20"/>
        </w:rPr>
        <w:t xml:space="preserve"> a</w:t>
      </w:r>
      <w:r w:rsidR="008B3615">
        <w:rPr>
          <w:rFonts w:ascii="Arial" w:hAnsi="Arial" w:cs="Arial"/>
          <w:sz w:val="20"/>
          <w:szCs w:val="20"/>
        </w:rPr>
        <w:t> </w:t>
      </w:r>
      <w:r w:rsidR="00C7797E" w:rsidRPr="00844406">
        <w:rPr>
          <w:rFonts w:ascii="Arial" w:hAnsi="Arial" w:cs="Arial"/>
          <w:sz w:val="20"/>
          <w:szCs w:val="20"/>
          <w:u w:val="single"/>
        </w:rPr>
        <w:t>s</w:t>
      </w:r>
      <w:r w:rsidR="008B3615" w:rsidRPr="00844406">
        <w:rPr>
          <w:rFonts w:ascii="Arial" w:hAnsi="Arial" w:cs="Arial"/>
          <w:sz w:val="20"/>
          <w:szCs w:val="20"/>
          <w:u w:val="single"/>
        </w:rPr>
        <w:t>.</w:t>
      </w:r>
      <w:r w:rsidR="00C7797E" w:rsidRPr="00844406">
        <w:rPr>
          <w:rFonts w:ascii="Arial" w:hAnsi="Arial" w:cs="Arial"/>
          <w:sz w:val="20"/>
          <w:szCs w:val="20"/>
          <w:u w:val="single"/>
        </w:rPr>
        <w:t xml:space="preserve"> </w:t>
      </w:r>
      <w:r w:rsidR="001B5806" w:rsidRPr="00844406">
        <w:rPr>
          <w:rFonts w:ascii="Arial" w:hAnsi="Arial" w:cs="Arial"/>
          <w:sz w:val="20"/>
          <w:szCs w:val="20"/>
          <w:u w:val="single"/>
        </w:rPr>
        <w:t>62-63</w:t>
      </w:r>
      <w:r w:rsidR="001B5806">
        <w:rPr>
          <w:rFonts w:ascii="Arial" w:hAnsi="Arial" w:cs="Arial"/>
          <w:sz w:val="20"/>
          <w:szCs w:val="20"/>
        </w:rPr>
        <w:t>,</w:t>
      </w:r>
      <w:r w:rsidR="00922EAB">
        <w:rPr>
          <w:rFonts w:ascii="Arial" w:hAnsi="Arial" w:cs="Arial"/>
          <w:sz w:val="20"/>
          <w:szCs w:val="20"/>
        </w:rPr>
        <w:t xml:space="preserve"> v</w:t>
      </w:r>
      <w:r w:rsidR="001B5806">
        <w:rPr>
          <w:rFonts w:ascii="Arial" w:hAnsi="Arial" w:cs="Arial"/>
          <w:sz w:val="20"/>
          <w:szCs w:val="20"/>
        </w:rPr>
        <w:t xml:space="preserve">erejnoprospešné dopravné stavby sú </w:t>
      </w:r>
      <w:r w:rsidR="00FD41AF">
        <w:rPr>
          <w:rFonts w:ascii="Arial" w:hAnsi="Arial" w:cs="Arial"/>
          <w:sz w:val="20"/>
          <w:szCs w:val="20"/>
        </w:rPr>
        <w:t xml:space="preserve">uvedené </w:t>
      </w:r>
      <w:r w:rsidR="001B5806">
        <w:rPr>
          <w:rFonts w:ascii="Arial" w:hAnsi="Arial" w:cs="Arial"/>
          <w:sz w:val="20"/>
          <w:szCs w:val="20"/>
        </w:rPr>
        <w:t>na str.</w:t>
      </w:r>
      <w:r w:rsidR="00922EAB">
        <w:rPr>
          <w:rFonts w:ascii="Arial" w:hAnsi="Arial" w:cs="Arial"/>
          <w:sz w:val="20"/>
          <w:szCs w:val="20"/>
        </w:rPr>
        <w:t xml:space="preserve"> 79-81.</w:t>
      </w:r>
      <w:r w:rsidR="002A571F">
        <w:rPr>
          <w:rFonts w:ascii="Arial" w:hAnsi="Arial" w:cs="Arial"/>
          <w:sz w:val="20"/>
          <w:szCs w:val="20"/>
        </w:rPr>
        <w:t xml:space="preserve"> Parkovanie musí byť vyriešené na pozemku stavby. Zo spevnených plôch je potrebné vyčleniť a samostatne pomenovať </w:t>
      </w:r>
      <w:r w:rsidR="00FD41AF">
        <w:rPr>
          <w:rFonts w:ascii="Arial" w:hAnsi="Arial" w:cs="Arial"/>
          <w:sz w:val="20"/>
          <w:szCs w:val="20"/>
        </w:rPr>
        <w:t xml:space="preserve">dopravné </w:t>
      </w:r>
      <w:r w:rsidR="002A571F">
        <w:rPr>
          <w:rFonts w:ascii="Arial" w:hAnsi="Arial" w:cs="Arial"/>
          <w:sz w:val="20"/>
          <w:szCs w:val="20"/>
        </w:rPr>
        <w:t>inžinierske stavby</w:t>
      </w:r>
      <w:r w:rsidR="00FD41AF">
        <w:rPr>
          <w:rFonts w:ascii="Arial" w:hAnsi="Arial" w:cs="Arial"/>
          <w:sz w:val="20"/>
          <w:szCs w:val="20"/>
        </w:rPr>
        <w:t>,</w:t>
      </w:r>
      <w:r w:rsidR="002A571F">
        <w:rPr>
          <w:rFonts w:ascii="Arial" w:hAnsi="Arial" w:cs="Arial"/>
          <w:sz w:val="20"/>
          <w:szCs w:val="20"/>
        </w:rPr>
        <w:t xml:space="preserve"> uvedené v § 43a ods. 3 písm. a) Stavebného zákona.</w:t>
      </w:r>
    </w:p>
    <w:p w14:paraId="0FE2FFCE" w14:textId="77777777" w:rsidR="001B5806" w:rsidRDefault="001B5806" w:rsidP="001B58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806">
        <w:rPr>
          <w:rFonts w:ascii="Arial" w:hAnsi="Arial" w:cs="Arial"/>
          <w:sz w:val="20"/>
          <w:szCs w:val="20"/>
        </w:rPr>
        <w:t>Každá stavba musí mať kapacitne vyhovujúce pripojenie na pozemné komunikácie</w:t>
      </w:r>
      <w:r w:rsidR="002A571F">
        <w:rPr>
          <w:rFonts w:ascii="Arial" w:hAnsi="Arial" w:cs="Arial"/>
          <w:sz w:val="20"/>
          <w:szCs w:val="20"/>
        </w:rPr>
        <w:t>.</w:t>
      </w:r>
      <w:r w:rsidRPr="001B5806">
        <w:rPr>
          <w:rFonts w:ascii="Arial" w:hAnsi="Arial" w:cs="Arial"/>
          <w:sz w:val="20"/>
          <w:szCs w:val="20"/>
        </w:rPr>
        <w:t xml:space="preserve"> (v zmysle § 7 ods. 1 vyhlášky č. 532/2002</w:t>
      </w:r>
      <w:r w:rsidR="00922EAB">
        <w:rPr>
          <w:rFonts w:ascii="Arial" w:hAnsi="Arial" w:cs="Arial"/>
          <w:sz w:val="20"/>
          <w:szCs w:val="20"/>
        </w:rPr>
        <w:t>)</w:t>
      </w:r>
      <w:r w:rsidR="00FF4410">
        <w:rPr>
          <w:rFonts w:ascii="Arial" w:hAnsi="Arial" w:cs="Arial"/>
          <w:sz w:val="20"/>
          <w:szCs w:val="20"/>
        </w:rPr>
        <w:t xml:space="preserve">. </w:t>
      </w:r>
      <w:r w:rsidRPr="001B5806">
        <w:rPr>
          <w:rFonts w:ascii="Arial" w:hAnsi="Arial" w:cs="Arial"/>
          <w:sz w:val="20"/>
          <w:szCs w:val="20"/>
        </w:rPr>
        <w:t>Navrhovanie pozemných komunikácií sa vykonáva podľa platných slovenských technických noriem</w:t>
      </w:r>
      <w:r w:rsidR="00FF4410">
        <w:rPr>
          <w:rFonts w:ascii="Arial" w:hAnsi="Arial" w:cs="Arial"/>
          <w:sz w:val="20"/>
          <w:szCs w:val="20"/>
        </w:rPr>
        <w:t>...</w:t>
      </w:r>
      <w:r w:rsidRPr="001B5806">
        <w:rPr>
          <w:rFonts w:ascii="Arial" w:hAnsi="Arial" w:cs="Arial"/>
          <w:sz w:val="20"/>
          <w:szCs w:val="20"/>
        </w:rPr>
        <w:t xml:space="preserve">(v zmysle § 2 ods. 4 </w:t>
      </w:r>
      <w:r w:rsidR="00FF4410">
        <w:rPr>
          <w:rFonts w:ascii="Arial" w:hAnsi="Arial" w:cs="Arial"/>
          <w:sz w:val="20"/>
          <w:szCs w:val="20"/>
        </w:rPr>
        <w:t xml:space="preserve">Cestného </w:t>
      </w:r>
      <w:r w:rsidRPr="001B5806">
        <w:rPr>
          <w:rFonts w:ascii="Arial" w:hAnsi="Arial" w:cs="Arial"/>
          <w:sz w:val="20"/>
          <w:szCs w:val="20"/>
        </w:rPr>
        <w:t>zákona).</w:t>
      </w:r>
      <w:r w:rsidR="00FF4410">
        <w:rPr>
          <w:rFonts w:ascii="Arial" w:hAnsi="Arial" w:cs="Arial"/>
          <w:sz w:val="20"/>
          <w:szCs w:val="20"/>
        </w:rPr>
        <w:t xml:space="preserve"> </w:t>
      </w:r>
      <w:r w:rsidRPr="001B5806">
        <w:rPr>
          <w:rFonts w:ascii="Arial" w:hAnsi="Arial" w:cs="Arial"/>
          <w:sz w:val="20"/>
          <w:szCs w:val="20"/>
        </w:rPr>
        <w:t xml:space="preserve">Parametre miestnych komunikácií (z časti i účelových) sú stanovené STN 736110. V prípade, že tieto parametre nebudú dodržané, nebudú splnené požiadavky § 7 a 19 </w:t>
      </w:r>
      <w:r w:rsidR="00FF4410">
        <w:rPr>
          <w:rFonts w:ascii="Arial" w:hAnsi="Arial" w:cs="Arial"/>
          <w:sz w:val="20"/>
          <w:szCs w:val="20"/>
        </w:rPr>
        <w:t>V</w:t>
      </w:r>
      <w:r w:rsidRPr="001B5806">
        <w:rPr>
          <w:rFonts w:ascii="Arial" w:hAnsi="Arial" w:cs="Arial"/>
          <w:sz w:val="20"/>
          <w:szCs w:val="20"/>
        </w:rPr>
        <w:t>yhlášky č. 532/2002</w:t>
      </w:r>
      <w:r w:rsidR="00FF4410">
        <w:rPr>
          <w:rFonts w:ascii="Arial" w:hAnsi="Arial" w:cs="Arial"/>
          <w:sz w:val="20"/>
          <w:szCs w:val="20"/>
        </w:rPr>
        <w:t xml:space="preserve"> ako aj </w:t>
      </w:r>
      <w:r w:rsidR="00FF4410" w:rsidRPr="0040481F">
        <w:rPr>
          <w:rFonts w:ascii="Arial" w:hAnsi="Arial" w:cs="Arial"/>
          <w:sz w:val="20"/>
          <w:szCs w:val="20"/>
        </w:rPr>
        <w:t>§ 43e</w:t>
      </w:r>
      <w:r w:rsidR="00FF4410">
        <w:rPr>
          <w:rFonts w:ascii="Arial" w:hAnsi="Arial" w:cs="Arial"/>
          <w:sz w:val="20"/>
          <w:szCs w:val="20"/>
        </w:rPr>
        <w:t xml:space="preserve"> Stavebného zákona</w:t>
      </w:r>
      <w:r w:rsidRPr="001B5806">
        <w:rPr>
          <w:rFonts w:ascii="Arial" w:hAnsi="Arial" w:cs="Arial"/>
          <w:sz w:val="20"/>
          <w:szCs w:val="20"/>
        </w:rPr>
        <w:t>.</w:t>
      </w:r>
      <w:r w:rsidR="00FF4410">
        <w:rPr>
          <w:rFonts w:ascii="Arial" w:hAnsi="Arial" w:cs="Arial"/>
          <w:sz w:val="20"/>
          <w:szCs w:val="20"/>
        </w:rPr>
        <w:t xml:space="preserve"> </w:t>
      </w:r>
      <w:r w:rsidRPr="001B5806">
        <w:rPr>
          <w:rFonts w:ascii="Arial" w:hAnsi="Arial" w:cs="Arial"/>
          <w:sz w:val="20"/>
          <w:szCs w:val="20"/>
        </w:rPr>
        <w:t xml:space="preserve">Parametre odstavných a parkovacích plôch ako i účelových komunikácií sú stanovené STN 73 6056. V prípade, že tieto parametre nebudú dodržané, nebudú splnené požiadavky § 7 a 8 </w:t>
      </w:r>
      <w:r w:rsidR="00FF4410">
        <w:rPr>
          <w:rFonts w:ascii="Arial" w:hAnsi="Arial" w:cs="Arial"/>
          <w:sz w:val="20"/>
          <w:szCs w:val="20"/>
        </w:rPr>
        <w:t>V</w:t>
      </w:r>
      <w:r w:rsidRPr="001B5806">
        <w:rPr>
          <w:rFonts w:ascii="Arial" w:hAnsi="Arial" w:cs="Arial"/>
          <w:sz w:val="20"/>
          <w:szCs w:val="20"/>
        </w:rPr>
        <w:t>yhlášky č. 532/2002</w:t>
      </w:r>
      <w:r w:rsidR="00FF4410">
        <w:rPr>
          <w:rFonts w:ascii="Arial" w:hAnsi="Arial" w:cs="Arial"/>
          <w:sz w:val="20"/>
          <w:szCs w:val="20"/>
        </w:rPr>
        <w:t xml:space="preserve"> ako aj </w:t>
      </w:r>
      <w:r w:rsidR="00FF4410" w:rsidRPr="0040481F">
        <w:rPr>
          <w:rFonts w:ascii="Arial" w:hAnsi="Arial" w:cs="Arial"/>
          <w:sz w:val="20"/>
          <w:szCs w:val="20"/>
        </w:rPr>
        <w:t>§ 43e</w:t>
      </w:r>
      <w:r w:rsidR="00FF4410">
        <w:rPr>
          <w:rFonts w:ascii="Arial" w:hAnsi="Arial" w:cs="Arial"/>
          <w:sz w:val="20"/>
          <w:szCs w:val="20"/>
        </w:rPr>
        <w:t xml:space="preserve"> Stavebného zákona.</w:t>
      </w:r>
    </w:p>
    <w:p w14:paraId="127C286D" w14:textId="77777777" w:rsidR="00FF4410" w:rsidRDefault="00FF4410" w:rsidP="001B58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Štátnu správu na miestnych a účelových komunikáciách v meste Pezinok vykonáva mesto Pezinok, oddelenie </w:t>
      </w:r>
      <w:r w:rsidR="00543D85">
        <w:rPr>
          <w:rFonts w:ascii="Arial" w:hAnsi="Arial" w:cs="Arial"/>
          <w:sz w:val="20"/>
          <w:szCs w:val="20"/>
        </w:rPr>
        <w:t>životného prostredia</w:t>
      </w:r>
      <w:r>
        <w:rPr>
          <w:rFonts w:ascii="Arial" w:hAnsi="Arial" w:cs="Arial"/>
          <w:sz w:val="20"/>
          <w:szCs w:val="20"/>
        </w:rPr>
        <w:t>.</w:t>
      </w:r>
    </w:p>
    <w:p w14:paraId="4027A5FB" w14:textId="77777777" w:rsidR="002A571F" w:rsidRDefault="002A571F" w:rsidP="001B58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17537E" w14:textId="77777777" w:rsidR="00523982" w:rsidRDefault="00FB3F27" w:rsidP="00716DB1">
      <w:pPr>
        <w:jc w:val="both"/>
        <w:rPr>
          <w:rFonts w:ascii="Arial" w:hAnsi="Arial" w:cs="Arial"/>
          <w:sz w:val="20"/>
          <w:szCs w:val="20"/>
        </w:rPr>
      </w:pPr>
      <w:r w:rsidRPr="00D225E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272B32" w:rsidRPr="00272B32">
        <w:rPr>
          <w:rFonts w:ascii="Arial" w:hAnsi="Arial" w:cs="Arial"/>
          <w:sz w:val="20"/>
          <w:szCs w:val="20"/>
        </w:rPr>
        <w:t>Územný plán môže v záväzných aj smerných častiach (výkresy a textová časť) definovať aj ďalšie územno-technické, urbanistické, architektonické a environmentálne požiadavky na umiestňovanie stavieb</w:t>
      </w:r>
      <w:r w:rsidR="00716DB1">
        <w:rPr>
          <w:rFonts w:ascii="Arial" w:hAnsi="Arial" w:cs="Arial"/>
          <w:sz w:val="20"/>
          <w:szCs w:val="20"/>
        </w:rPr>
        <w:t>,</w:t>
      </w:r>
      <w:r w:rsidR="00272B32" w:rsidRPr="00272B32">
        <w:rPr>
          <w:rFonts w:ascii="Arial" w:hAnsi="Arial" w:cs="Arial"/>
          <w:sz w:val="20"/>
          <w:szCs w:val="20"/>
        </w:rPr>
        <w:t xml:space="preserve"> ich projektovanie a</w:t>
      </w:r>
      <w:r w:rsidR="00E8634F" w:rsidRPr="00E8634F">
        <w:rPr>
          <w:rFonts w:ascii="Arial" w:hAnsi="Arial" w:cs="Arial"/>
          <w:sz w:val="20"/>
          <w:szCs w:val="20"/>
        </w:rPr>
        <w:t> </w:t>
      </w:r>
      <w:r w:rsidR="00272B32" w:rsidRPr="00272B32">
        <w:rPr>
          <w:rFonts w:ascii="Arial" w:hAnsi="Arial" w:cs="Arial"/>
          <w:sz w:val="20"/>
          <w:szCs w:val="20"/>
        </w:rPr>
        <w:t>uskutočňovanie okrem tých, k</w:t>
      </w:r>
      <w:r w:rsidR="00E17A62">
        <w:rPr>
          <w:rFonts w:ascii="Arial" w:hAnsi="Arial" w:cs="Arial"/>
          <w:sz w:val="20"/>
          <w:szCs w:val="20"/>
        </w:rPr>
        <w:t>toré sú uvedené v tomto manuáli.</w:t>
      </w:r>
      <w:r w:rsidR="00272B32" w:rsidRPr="00272B32">
        <w:rPr>
          <w:rFonts w:ascii="Arial" w:hAnsi="Arial" w:cs="Arial"/>
          <w:sz w:val="20"/>
          <w:szCs w:val="20"/>
        </w:rPr>
        <w:t xml:space="preserve"> </w:t>
      </w:r>
      <w:r w:rsidR="00716DB1">
        <w:rPr>
          <w:rFonts w:ascii="Arial" w:hAnsi="Arial" w:cs="Arial"/>
          <w:sz w:val="20"/>
          <w:szCs w:val="20"/>
        </w:rPr>
        <w:t>Tieto je tiež potrebné dodržať.</w:t>
      </w:r>
    </w:p>
    <w:p w14:paraId="35EAE34A" w14:textId="40DD2DEC" w:rsidR="004B7B8D" w:rsidRDefault="00022227" w:rsidP="000222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22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V zastavanom území mesta Pezinok sa nachádzajú aj oblasti, pre ktoré je potrebné </w:t>
      </w:r>
      <w:proofErr w:type="spellStart"/>
      <w:r>
        <w:rPr>
          <w:rFonts w:ascii="Arial" w:hAnsi="Arial" w:cs="Arial"/>
          <w:sz w:val="20"/>
          <w:szCs w:val="20"/>
        </w:rPr>
        <w:t>spodrobniť</w:t>
      </w:r>
      <w:proofErr w:type="spellEnd"/>
      <w:r>
        <w:rPr>
          <w:rFonts w:ascii="Arial" w:hAnsi="Arial" w:cs="Arial"/>
          <w:sz w:val="20"/>
          <w:szCs w:val="20"/>
        </w:rPr>
        <w:t xml:space="preserve"> ÚP PK a doriešiť územno-technické predpoklady rozvoja územia. To je možné riešiť urbanistickou štúdiou (§ 4 Stavebného zákona). Tieto oblasti sú vyznačené </w:t>
      </w:r>
      <w:r w:rsidRPr="00C42E2A">
        <w:rPr>
          <w:rFonts w:ascii="Arial" w:hAnsi="Arial" w:cs="Arial"/>
          <w:sz w:val="20"/>
          <w:szCs w:val="20"/>
          <w:u w:val="single"/>
        </w:rPr>
        <w:t>na s. 77</w:t>
      </w:r>
      <w:r>
        <w:rPr>
          <w:rFonts w:ascii="Arial" w:hAnsi="Arial" w:cs="Arial"/>
          <w:sz w:val="20"/>
          <w:szCs w:val="20"/>
        </w:rPr>
        <w:t xml:space="preserve"> v záväznej textovej časti ÚP PK platnej od 1.</w:t>
      </w:r>
      <w:r w:rsidR="004B7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 w:rsidR="004B7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2017. </w:t>
      </w:r>
    </w:p>
    <w:p w14:paraId="0F1E518C" w14:textId="77777777" w:rsidR="00022227" w:rsidRPr="004B7B8D" w:rsidRDefault="004B7B8D" w:rsidP="004B7B8D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22227" w:rsidRPr="004B7B8D" w:rsidSect="00C96D0A">
      <w:headerReference w:type="default" r:id="rId10"/>
      <w:footerReference w:type="default" r:id="rId11"/>
      <w:headerReference w:type="first" r:id="rId12"/>
      <w:pgSz w:w="11906" w:h="16838"/>
      <w:pgMar w:top="1149" w:right="720" w:bottom="709" w:left="72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BAAA" w14:textId="77777777" w:rsidR="00AF5620" w:rsidRDefault="00AF5620" w:rsidP="00027FF4">
      <w:pPr>
        <w:spacing w:after="0" w:line="240" w:lineRule="auto"/>
      </w:pPr>
      <w:r>
        <w:separator/>
      </w:r>
    </w:p>
  </w:endnote>
  <w:endnote w:type="continuationSeparator" w:id="0">
    <w:p w14:paraId="630C54C7" w14:textId="77777777" w:rsidR="00AF5620" w:rsidRDefault="00AF5620" w:rsidP="0002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C20B" w14:textId="77777777" w:rsidR="00027FF4" w:rsidRDefault="00272B3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8AA5C" wp14:editId="647C3F1F">
              <wp:simplePos x="0" y="0"/>
              <wp:positionH relativeFrom="column">
                <wp:posOffset>8890</wp:posOffset>
              </wp:positionH>
              <wp:positionV relativeFrom="paragraph">
                <wp:posOffset>128905</wp:posOffset>
              </wp:positionV>
              <wp:extent cx="6668135" cy="0"/>
              <wp:effectExtent l="8890" t="14605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857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10.15pt;width:52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" strokeweight="1pt"/>
          </w:pict>
        </mc:Fallback>
      </mc:AlternateContent>
    </w:r>
  </w:p>
  <w:p w14:paraId="7877F317" w14:textId="5684A56D" w:rsidR="00027FF4" w:rsidRDefault="00802A92" w:rsidP="00A5630B">
    <w:pPr>
      <w:pStyle w:val="Pta"/>
    </w:pPr>
    <w:r>
      <w:t>1</w:t>
    </w:r>
    <w:r w:rsidR="00C96D0A">
      <w:t>0</w:t>
    </w:r>
    <w:r w:rsidR="00027FF4">
      <w:t>/20</w:t>
    </w:r>
    <w:r w:rsidR="0031366A">
      <w:t>2</w:t>
    </w:r>
    <w:r w:rsidR="00027FF4">
      <w:t>1</w:t>
    </w:r>
    <w:r w:rsidR="00027FF4">
      <w:tab/>
    </w:r>
    <w:r w:rsidR="00027FF4">
      <w:tab/>
    </w:r>
    <w:r w:rsidR="00027FF4">
      <w:tab/>
    </w:r>
    <w:r w:rsidR="00027FF4">
      <w:tab/>
    </w:r>
    <w:r w:rsidR="00027FF4">
      <w:fldChar w:fldCharType="begin"/>
    </w:r>
    <w:r w:rsidR="00027FF4">
      <w:instrText>PAGE   \* MERGEFORMAT</w:instrText>
    </w:r>
    <w:r w:rsidR="00027FF4">
      <w:fldChar w:fldCharType="separate"/>
    </w:r>
    <w:r w:rsidR="00172498">
      <w:rPr>
        <w:noProof/>
      </w:rPr>
      <w:t>2</w:t>
    </w:r>
    <w:r w:rsidR="00027F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CA10" w14:textId="77777777" w:rsidR="00AF5620" w:rsidRDefault="00AF5620" w:rsidP="00027FF4">
      <w:pPr>
        <w:spacing w:after="0" w:line="240" w:lineRule="auto"/>
      </w:pPr>
      <w:r>
        <w:separator/>
      </w:r>
    </w:p>
  </w:footnote>
  <w:footnote w:type="continuationSeparator" w:id="0">
    <w:p w14:paraId="62812BE6" w14:textId="77777777" w:rsidR="00AF5620" w:rsidRDefault="00AF5620" w:rsidP="0002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E149" w14:textId="77777777" w:rsidR="00027FF4" w:rsidRDefault="00027FF4">
    <w:pPr>
      <w:pStyle w:val="Hlavika"/>
    </w:pPr>
    <w:r>
      <w:t>Manuál pre projektantov</w:t>
    </w:r>
    <w:r w:rsidR="00D5588A">
      <w:t xml:space="preserve">                                                                      </w:t>
    </w:r>
    <w:r>
      <w:t>Posúdenie súladu s Územným plánom mesta Pezinok</w:t>
    </w:r>
  </w:p>
  <w:p w14:paraId="5638B058" w14:textId="77777777" w:rsidR="00027FF4" w:rsidRDefault="00272B3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6AC03D" wp14:editId="0F5DEAE2">
              <wp:simplePos x="0" y="0"/>
              <wp:positionH relativeFrom="column">
                <wp:posOffset>8890</wp:posOffset>
              </wp:positionH>
              <wp:positionV relativeFrom="paragraph">
                <wp:posOffset>23495</wp:posOffset>
              </wp:positionV>
              <wp:extent cx="6607810" cy="0"/>
              <wp:effectExtent l="8890" t="13970" r="12700" b="146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338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1.85pt;width:520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79BD" w14:textId="77777777" w:rsidR="00A5630B" w:rsidRDefault="00D5588A" w:rsidP="00D5588A">
    <w:pPr>
      <w:pStyle w:val="Hlavika"/>
      <w:jc w:val="right"/>
    </w:pPr>
    <w:r>
      <w:t xml:space="preserve">Posúdenie súladu s Územným plánom mesta Pezinok </w:t>
    </w:r>
  </w:p>
  <w:p w14:paraId="36421A88" w14:textId="77777777" w:rsidR="00A5630B" w:rsidRDefault="00272B3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E6ED8" wp14:editId="2C3EFB22">
              <wp:simplePos x="0" y="0"/>
              <wp:positionH relativeFrom="column">
                <wp:posOffset>19050</wp:posOffset>
              </wp:positionH>
              <wp:positionV relativeFrom="paragraph">
                <wp:posOffset>24765</wp:posOffset>
              </wp:positionV>
              <wp:extent cx="6607810" cy="0"/>
              <wp:effectExtent l="9525" t="15240" r="1206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976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pt;margin-top:1.95pt;width:52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oQ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2CC8"/>
    <w:multiLevelType w:val="hybridMultilevel"/>
    <w:tmpl w:val="64B044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6D29"/>
    <w:multiLevelType w:val="hybridMultilevel"/>
    <w:tmpl w:val="399A3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0B52"/>
    <w:multiLevelType w:val="hybridMultilevel"/>
    <w:tmpl w:val="FB6CF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390D"/>
    <w:multiLevelType w:val="hybridMultilevel"/>
    <w:tmpl w:val="E2EC1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02"/>
    <w:rsid w:val="00003329"/>
    <w:rsid w:val="00014554"/>
    <w:rsid w:val="00022227"/>
    <w:rsid w:val="000230B8"/>
    <w:rsid w:val="00027FF4"/>
    <w:rsid w:val="000310F4"/>
    <w:rsid w:val="00045082"/>
    <w:rsid w:val="000B0E70"/>
    <w:rsid w:val="000E4221"/>
    <w:rsid w:val="000E689C"/>
    <w:rsid w:val="000F1A1B"/>
    <w:rsid w:val="00112428"/>
    <w:rsid w:val="0011509A"/>
    <w:rsid w:val="00116489"/>
    <w:rsid w:val="00132F56"/>
    <w:rsid w:val="001646D5"/>
    <w:rsid w:val="0016659B"/>
    <w:rsid w:val="00172498"/>
    <w:rsid w:val="001775F6"/>
    <w:rsid w:val="00194AD6"/>
    <w:rsid w:val="001B5806"/>
    <w:rsid w:val="001B6B77"/>
    <w:rsid w:val="001C0547"/>
    <w:rsid w:val="001F725E"/>
    <w:rsid w:val="002204AA"/>
    <w:rsid w:val="00265DA1"/>
    <w:rsid w:val="00272B32"/>
    <w:rsid w:val="00285DE7"/>
    <w:rsid w:val="0029431B"/>
    <w:rsid w:val="002A571F"/>
    <w:rsid w:val="002A58D8"/>
    <w:rsid w:val="002C0861"/>
    <w:rsid w:val="002E3E83"/>
    <w:rsid w:val="0031366A"/>
    <w:rsid w:val="00321BC0"/>
    <w:rsid w:val="0035193F"/>
    <w:rsid w:val="003B018F"/>
    <w:rsid w:val="003C3EFB"/>
    <w:rsid w:val="003D51A0"/>
    <w:rsid w:val="003E1E8A"/>
    <w:rsid w:val="003F47FA"/>
    <w:rsid w:val="0040481F"/>
    <w:rsid w:val="00421869"/>
    <w:rsid w:val="004236A6"/>
    <w:rsid w:val="004340E5"/>
    <w:rsid w:val="004451CE"/>
    <w:rsid w:val="004572CF"/>
    <w:rsid w:val="004601D9"/>
    <w:rsid w:val="004667AC"/>
    <w:rsid w:val="00475FB0"/>
    <w:rsid w:val="00484349"/>
    <w:rsid w:val="004B10ED"/>
    <w:rsid w:val="004B183F"/>
    <w:rsid w:val="004B7B8D"/>
    <w:rsid w:val="0050711E"/>
    <w:rsid w:val="0052134E"/>
    <w:rsid w:val="00523982"/>
    <w:rsid w:val="00543D85"/>
    <w:rsid w:val="0058571C"/>
    <w:rsid w:val="005F2A4C"/>
    <w:rsid w:val="006023B7"/>
    <w:rsid w:val="00614BC4"/>
    <w:rsid w:val="00626B44"/>
    <w:rsid w:val="006529D5"/>
    <w:rsid w:val="00657A36"/>
    <w:rsid w:val="00671C0A"/>
    <w:rsid w:val="00694B36"/>
    <w:rsid w:val="006951E2"/>
    <w:rsid w:val="006B1640"/>
    <w:rsid w:val="006C49F8"/>
    <w:rsid w:val="006C6205"/>
    <w:rsid w:val="00716DB1"/>
    <w:rsid w:val="007329B5"/>
    <w:rsid w:val="0079311D"/>
    <w:rsid w:val="00795838"/>
    <w:rsid w:val="007B63AE"/>
    <w:rsid w:val="007C53D8"/>
    <w:rsid w:val="007E19CD"/>
    <w:rsid w:val="007E28DF"/>
    <w:rsid w:val="007F13A6"/>
    <w:rsid w:val="007F5524"/>
    <w:rsid w:val="00802A92"/>
    <w:rsid w:val="00844406"/>
    <w:rsid w:val="00844775"/>
    <w:rsid w:val="0084491C"/>
    <w:rsid w:val="00853A37"/>
    <w:rsid w:val="00865D57"/>
    <w:rsid w:val="00886D0E"/>
    <w:rsid w:val="0089749B"/>
    <w:rsid w:val="008A3DC8"/>
    <w:rsid w:val="008B3615"/>
    <w:rsid w:val="008B5192"/>
    <w:rsid w:val="008B65B2"/>
    <w:rsid w:val="008E6A9F"/>
    <w:rsid w:val="00922EAB"/>
    <w:rsid w:val="00935517"/>
    <w:rsid w:val="00943985"/>
    <w:rsid w:val="00957B51"/>
    <w:rsid w:val="0096547B"/>
    <w:rsid w:val="00967C52"/>
    <w:rsid w:val="00970776"/>
    <w:rsid w:val="009943FB"/>
    <w:rsid w:val="009A7914"/>
    <w:rsid w:val="009B107A"/>
    <w:rsid w:val="009B32C7"/>
    <w:rsid w:val="009B6928"/>
    <w:rsid w:val="009D1E36"/>
    <w:rsid w:val="009D7C52"/>
    <w:rsid w:val="009E4F9A"/>
    <w:rsid w:val="00A10E94"/>
    <w:rsid w:val="00A5630B"/>
    <w:rsid w:val="00A65310"/>
    <w:rsid w:val="00AA50E0"/>
    <w:rsid w:val="00AF5620"/>
    <w:rsid w:val="00AF5882"/>
    <w:rsid w:val="00B04BDD"/>
    <w:rsid w:val="00B22484"/>
    <w:rsid w:val="00B53CB8"/>
    <w:rsid w:val="00B63FD5"/>
    <w:rsid w:val="00B80711"/>
    <w:rsid w:val="00B91C1C"/>
    <w:rsid w:val="00BC3C4D"/>
    <w:rsid w:val="00BD4B69"/>
    <w:rsid w:val="00BD6C10"/>
    <w:rsid w:val="00C13061"/>
    <w:rsid w:val="00C20604"/>
    <w:rsid w:val="00C37E87"/>
    <w:rsid w:val="00C42E2A"/>
    <w:rsid w:val="00C457DF"/>
    <w:rsid w:val="00C5552A"/>
    <w:rsid w:val="00C56C28"/>
    <w:rsid w:val="00C7797E"/>
    <w:rsid w:val="00C8565F"/>
    <w:rsid w:val="00C96D0A"/>
    <w:rsid w:val="00CA6261"/>
    <w:rsid w:val="00CB30C1"/>
    <w:rsid w:val="00CB7007"/>
    <w:rsid w:val="00CC5128"/>
    <w:rsid w:val="00D225EC"/>
    <w:rsid w:val="00D321C8"/>
    <w:rsid w:val="00D5588A"/>
    <w:rsid w:val="00D66A02"/>
    <w:rsid w:val="00D70891"/>
    <w:rsid w:val="00D70C66"/>
    <w:rsid w:val="00D84F9F"/>
    <w:rsid w:val="00DF16D7"/>
    <w:rsid w:val="00DF6F76"/>
    <w:rsid w:val="00E046E9"/>
    <w:rsid w:val="00E04EB4"/>
    <w:rsid w:val="00E17A62"/>
    <w:rsid w:val="00E413D8"/>
    <w:rsid w:val="00E76D39"/>
    <w:rsid w:val="00E8634F"/>
    <w:rsid w:val="00E94715"/>
    <w:rsid w:val="00EC60F7"/>
    <w:rsid w:val="00EE373A"/>
    <w:rsid w:val="00F17DDE"/>
    <w:rsid w:val="00F2619F"/>
    <w:rsid w:val="00F63AD3"/>
    <w:rsid w:val="00F8304E"/>
    <w:rsid w:val="00FB3F27"/>
    <w:rsid w:val="00FD41AF"/>
    <w:rsid w:val="00FE0A5D"/>
    <w:rsid w:val="00FF4410"/>
    <w:rsid w:val="00FF5F7E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0069"/>
  <w15:docId w15:val="{A39B4E1D-CBC1-4470-909F-BD482A1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205"/>
    <w:pPr>
      <w:ind w:left="720"/>
      <w:contextualSpacing/>
    </w:pPr>
  </w:style>
  <w:style w:type="table" w:styleId="Mriekatabuky">
    <w:name w:val="Table Grid"/>
    <w:basedOn w:val="Normlnatabuka"/>
    <w:uiPriority w:val="59"/>
    <w:rsid w:val="00F26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02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FF4"/>
  </w:style>
  <w:style w:type="paragraph" w:styleId="Pta">
    <w:name w:val="footer"/>
    <w:basedOn w:val="Normlny"/>
    <w:link w:val="PtaChar"/>
    <w:uiPriority w:val="99"/>
    <w:unhideWhenUsed/>
    <w:rsid w:val="0002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FF4"/>
  </w:style>
  <w:style w:type="paragraph" w:styleId="Textbubliny">
    <w:name w:val="Balloon Text"/>
    <w:basedOn w:val="Normlny"/>
    <w:link w:val="TextbublinyChar"/>
    <w:uiPriority w:val="99"/>
    <w:semiHidden/>
    <w:unhideWhenUsed/>
    <w:rsid w:val="000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922EA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1640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E6A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6A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6A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6A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6A9F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CC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zinok.sk/?yggid=8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zinok.sk/uploadfiles/File/samosprava/upn/UPN_PK_zavazna_cast_06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D479-0381-4919-818D-0E7EC8D9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Safr Peter</cp:lastModifiedBy>
  <cp:revision>3</cp:revision>
  <cp:lastPrinted>2021-10-06T05:55:00Z</cp:lastPrinted>
  <dcterms:created xsi:type="dcterms:W3CDTF">2021-10-06T05:55:00Z</dcterms:created>
  <dcterms:modified xsi:type="dcterms:W3CDTF">2021-10-06T05:56:00Z</dcterms:modified>
</cp:coreProperties>
</file>